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877C" w14:textId="77777777" w:rsidR="002F617A" w:rsidRDefault="00853427">
      <w:bookmarkStart w:id="0" w:name="_GoBack"/>
      <w:bookmarkEnd w:id="0"/>
      <w:r>
        <w:t>Health Dept Screen sleep and sedentary behaviour guidelines</w:t>
      </w:r>
    </w:p>
    <w:p w14:paraId="27ED8E0B" w14:textId="77777777" w:rsidR="00853427" w:rsidRDefault="00853427"/>
    <w:p w14:paraId="5F6F0859" w14:textId="77777777" w:rsidR="00853427" w:rsidRPr="00853427" w:rsidRDefault="00853427" w:rsidP="00853427">
      <w:pPr>
        <w:spacing w:after="330" w:line="240" w:lineRule="auto"/>
        <w:outlineLvl w:val="0"/>
        <w:rPr>
          <w:rFonts w:ascii="Open Sans" w:eastAsia="Times New Roman" w:hAnsi="Open Sans" w:cs="Helvetica"/>
          <w:color w:val="000000"/>
          <w:kern w:val="36"/>
          <w:sz w:val="39"/>
          <w:szCs w:val="39"/>
          <w:lang w:eastAsia="en-AU"/>
        </w:rPr>
      </w:pPr>
      <w:r w:rsidRPr="00853427">
        <w:rPr>
          <w:rFonts w:ascii="Open Sans" w:eastAsia="Times New Roman" w:hAnsi="Open Sans" w:cs="Helvetica"/>
          <w:color w:val="000000"/>
          <w:kern w:val="36"/>
          <w:sz w:val="39"/>
          <w:szCs w:val="39"/>
          <w:lang w:eastAsia="en-AU"/>
        </w:rPr>
        <w:t>Australia's Physical Activity and Sedentary Behaviour Guidelines</w:t>
      </w:r>
    </w:p>
    <w:p w14:paraId="41A01BB1" w14:textId="77777777" w:rsidR="00853427" w:rsidRPr="00853427" w:rsidRDefault="00853427" w:rsidP="00853427">
      <w:pPr>
        <w:spacing w:after="120" w:line="240" w:lineRule="auto"/>
        <w:rPr>
          <w:rFonts w:ascii="Open Sans" w:eastAsia="Times New Roman" w:hAnsi="Open Sans" w:cs="Helvetica"/>
          <w:color w:val="000000"/>
          <w:szCs w:val="24"/>
          <w:lang w:eastAsia="en-AU"/>
        </w:rPr>
      </w:pPr>
      <w:r w:rsidRPr="00853427">
        <w:rPr>
          <w:rFonts w:ascii="Open Sans" w:eastAsia="Times New Roman" w:hAnsi="Open Sans" w:cs="Helvetica"/>
          <w:color w:val="000000"/>
          <w:szCs w:val="24"/>
          <w:lang w:eastAsia="en-AU"/>
        </w:rPr>
        <w:t>This page contains Australia’s Physical Activity and Sedentary Behaviour Guidelines including links to brochures, a summary fact sheet for each of the guidelines, tips and ideas for how to be physically active, as well as evidence review reports.</w:t>
      </w:r>
    </w:p>
    <w:p w14:paraId="36533B94" w14:textId="77777777" w:rsidR="00853427" w:rsidRPr="00853427" w:rsidRDefault="00853427" w:rsidP="00853427">
      <w:pPr>
        <w:spacing w:before="240" w:after="360" w:line="240" w:lineRule="auto"/>
        <w:rPr>
          <w:rFonts w:ascii="Helvetica" w:eastAsia="Times New Roman" w:hAnsi="Helvetica" w:cs="Helvetica"/>
          <w:color w:val="707070"/>
          <w:sz w:val="17"/>
          <w:szCs w:val="17"/>
          <w:lang w:eastAsia="en-AU"/>
        </w:rPr>
      </w:pPr>
      <w:r w:rsidRPr="00853427">
        <w:rPr>
          <w:rFonts w:ascii="Helvetica" w:eastAsia="Times New Roman" w:hAnsi="Helvetica" w:cs="Helvetica"/>
          <w:color w:val="707070"/>
          <w:sz w:val="17"/>
          <w:szCs w:val="17"/>
          <w:lang w:eastAsia="en-AU"/>
        </w:rPr>
        <w:t>Page last updated: 21 November 2017</w:t>
      </w:r>
    </w:p>
    <w:p w14:paraId="32217448"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Regardless of how young or old you are, there are physical activity and sedentary behaviour guidelines available for you.</w:t>
      </w:r>
    </w:p>
    <w:p w14:paraId="4876CDFD"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5" w:anchor="npa05" w:history="1">
        <w:r w:rsidR="00853427" w:rsidRPr="00853427">
          <w:rPr>
            <w:rFonts w:ascii="Helvetica" w:eastAsia="Times New Roman" w:hAnsi="Helvetica" w:cs="Helvetica"/>
            <w:color w:val="1157AD"/>
            <w:sz w:val="20"/>
            <w:szCs w:val="20"/>
            <w:lang w:eastAsia="en-AU"/>
          </w:rPr>
          <w:t>Australian 24-Hour Movement Guidelines for the Early Years (Birth to 5 years)</w:t>
        </w:r>
      </w:hyperlink>
    </w:p>
    <w:p w14:paraId="10C948F7"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6" w:anchor="apa512" w:history="1">
        <w:r w:rsidR="00853427" w:rsidRPr="00853427">
          <w:rPr>
            <w:rFonts w:ascii="Helvetica" w:eastAsia="Times New Roman" w:hAnsi="Helvetica" w:cs="Helvetica"/>
            <w:color w:val="1157AD"/>
            <w:sz w:val="20"/>
            <w:szCs w:val="20"/>
            <w:lang w:eastAsia="en-AU"/>
          </w:rPr>
          <w:t>Australia’s Physical Activity and Sedentary Behaviour Guidelines for Children (5-12 years)</w:t>
        </w:r>
      </w:hyperlink>
    </w:p>
    <w:p w14:paraId="1500EE58"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7" w:anchor="apa1317" w:history="1">
        <w:r w:rsidR="00853427" w:rsidRPr="00853427">
          <w:rPr>
            <w:rFonts w:ascii="Helvetica" w:eastAsia="Times New Roman" w:hAnsi="Helvetica" w:cs="Helvetica"/>
            <w:color w:val="1157AD"/>
            <w:sz w:val="20"/>
            <w:szCs w:val="20"/>
            <w:lang w:eastAsia="en-AU"/>
          </w:rPr>
          <w:t>Australia’s Physical Activity and Sedentary Behaviour Guidelines for Young People (13-17 years)</w:t>
        </w:r>
      </w:hyperlink>
    </w:p>
    <w:p w14:paraId="5FC46BCD"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8" w:anchor="apaadult" w:history="1">
        <w:r w:rsidR="00853427" w:rsidRPr="00853427">
          <w:rPr>
            <w:rFonts w:ascii="Helvetica" w:eastAsia="Times New Roman" w:hAnsi="Helvetica" w:cs="Helvetica"/>
            <w:color w:val="1157AD"/>
            <w:sz w:val="20"/>
            <w:szCs w:val="20"/>
            <w:lang w:eastAsia="en-AU"/>
          </w:rPr>
          <w:t>Australia’s Physical Activity and Sedentary Behaviour Guidelines for Adults (18-64 years)</w:t>
        </w:r>
      </w:hyperlink>
    </w:p>
    <w:p w14:paraId="0D687C68"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9" w:anchor="chba" w:history="1">
        <w:r w:rsidR="00853427" w:rsidRPr="00853427">
          <w:rPr>
            <w:rFonts w:ascii="Helvetica" w:eastAsia="Times New Roman" w:hAnsi="Helvetica" w:cs="Helvetica"/>
            <w:color w:val="1157AD"/>
            <w:sz w:val="20"/>
            <w:szCs w:val="20"/>
            <w:lang w:eastAsia="en-AU"/>
          </w:rPr>
          <w:t>Choose Health: Be Active – A physical activity guide for older Australians</w:t>
        </w:r>
      </w:hyperlink>
    </w:p>
    <w:p w14:paraId="7C794897"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10" w:anchor="families" w:history="1">
        <w:r w:rsidR="00853427" w:rsidRPr="00853427">
          <w:rPr>
            <w:rFonts w:ascii="Helvetica" w:eastAsia="Times New Roman" w:hAnsi="Helvetica" w:cs="Helvetica"/>
            <w:color w:val="1157AD"/>
            <w:sz w:val="20"/>
            <w:szCs w:val="20"/>
            <w:lang w:eastAsia="en-AU"/>
          </w:rPr>
          <w:t>Make Your Move – Sit Less – Be active for life! - A resource for families</w:t>
        </w:r>
      </w:hyperlink>
    </w:p>
    <w:p w14:paraId="53E2CC81" w14:textId="77777777" w:rsidR="00853427" w:rsidRPr="00853427" w:rsidRDefault="00EA3042" w:rsidP="00853427">
      <w:pPr>
        <w:numPr>
          <w:ilvl w:val="0"/>
          <w:numId w:val="1"/>
        </w:numPr>
        <w:spacing w:after="90" w:line="300" w:lineRule="atLeast"/>
        <w:ind w:left="0"/>
        <w:rPr>
          <w:rFonts w:ascii="Helvetica" w:eastAsia="Times New Roman" w:hAnsi="Helvetica" w:cs="Helvetica"/>
          <w:color w:val="222222"/>
          <w:sz w:val="20"/>
          <w:szCs w:val="20"/>
          <w:lang w:eastAsia="en-AU"/>
        </w:rPr>
      </w:pPr>
      <w:hyperlink r:id="rId11" w:history="1">
        <w:r w:rsidR="00853427" w:rsidRPr="00853427">
          <w:rPr>
            <w:rFonts w:ascii="Helvetica" w:eastAsia="Times New Roman" w:hAnsi="Helvetica" w:cs="Helvetica"/>
            <w:color w:val="1157AD"/>
            <w:sz w:val="20"/>
            <w:szCs w:val="20"/>
            <w:lang w:eastAsia="en-AU"/>
          </w:rPr>
          <w:t>Ordering publications</w:t>
        </w:r>
      </w:hyperlink>
    </w:p>
    <w:p w14:paraId="3ECC503F"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Australia’s Physical Activity and Sedentary Behaviour Guidelines are supported by a rigorous evidence review process that considered:</w:t>
      </w:r>
    </w:p>
    <w:p w14:paraId="3F2F637E" w14:textId="77777777" w:rsidR="00853427" w:rsidRPr="00853427" w:rsidRDefault="00853427" w:rsidP="00853427">
      <w:pPr>
        <w:numPr>
          <w:ilvl w:val="0"/>
          <w:numId w:val="2"/>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the relationship between physical activity (including the amount, frequency, intensity and type of physical activity) and health outcome indicators, including the risk of chronic disease and obesity; and</w:t>
      </w:r>
    </w:p>
    <w:p w14:paraId="1808B41D" w14:textId="77777777" w:rsidR="00853427" w:rsidRPr="00853427" w:rsidRDefault="00853427" w:rsidP="00853427">
      <w:pPr>
        <w:numPr>
          <w:ilvl w:val="0"/>
          <w:numId w:val="2"/>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the relationship between sedentary behaviour/sitting time and health outcome indicators, including the risk of chronic disease and obesity.</w:t>
      </w:r>
    </w:p>
    <w:p w14:paraId="20F2801F"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The Evidence Review Reports provide a summary of the scientific evidence that supports Australia’s Physical Activity and Sedentary Behaviour Guidelines. Evidence Review Reports are available as follows:</w:t>
      </w:r>
    </w:p>
    <w:p w14:paraId="1229F8F6" w14:textId="77777777" w:rsidR="00853427" w:rsidRPr="00853427" w:rsidRDefault="00853427" w:rsidP="00853427">
      <w:pPr>
        <w:spacing w:line="300" w:lineRule="atLeast"/>
        <w:rPr>
          <w:rFonts w:ascii="Helvetica" w:eastAsia="Times New Roman" w:hAnsi="Helvetica" w:cs="Helvetica"/>
          <w:color w:val="222222"/>
          <w:sz w:val="20"/>
          <w:szCs w:val="20"/>
          <w:lang w:eastAsia="en-AU"/>
        </w:rPr>
      </w:pPr>
      <w:proofErr w:type="gramStart"/>
      <w:r w:rsidRPr="00853427">
        <w:rPr>
          <w:rFonts w:ascii="Helvetica" w:eastAsia="Times New Roman" w:hAnsi="Symbol" w:cs="Helvetica"/>
          <w:color w:val="222222"/>
          <w:sz w:val="20"/>
          <w:szCs w:val="20"/>
          <w:lang w:eastAsia="en-AU"/>
        </w:rPr>
        <w:t></w:t>
      </w:r>
      <w:r w:rsidRPr="00853427">
        <w:rPr>
          <w:rFonts w:ascii="Helvetica" w:eastAsia="Times New Roman" w:hAnsi="Helvetica" w:cs="Helvetica"/>
          <w:color w:val="222222"/>
          <w:sz w:val="20"/>
          <w:szCs w:val="20"/>
          <w:lang w:eastAsia="en-AU"/>
        </w:rPr>
        <w:t xml:space="preserve">  A</w:t>
      </w:r>
      <w:proofErr w:type="gramEnd"/>
      <w:r w:rsidRPr="00853427">
        <w:rPr>
          <w:rFonts w:ascii="Helvetica" w:eastAsia="Times New Roman" w:hAnsi="Helvetica" w:cs="Helvetica"/>
          <w:color w:val="222222"/>
          <w:sz w:val="20"/>
          <w:szCs w:val="20"/>
          <w:lang w:eastAsia="en-AU"/>
        </w:rPr>
        <w:t xml:space="preserve"> Systematic Review to update the Australian Physical Activity Guidelines for Children and Young People – June 2012. </w:t>
      </w:r>
      <w:hyperlink r:id="rId12" w:tooltip="PDF version of  &quot;A Systematic Review to update the Australian Physical Activity Guidelines for Children and Young People – June 2012&quot;" w:history="1">
        <w:r w:rsidRPr="00853427">
          <w:rPr>
            <w:rFonts w:ascii="Helvetica" w:eastAsia="Times New Roman" w:hAnsi="Helvetica" w:cs="Helvetica"/>
            <w:color w:val="4C4C4C"/>
            <w:sz w:val="20"/>
            <w:szCs w:val="20"/>
            <w:bdr w:val="none" w:sz="0" w:space="0" w:color="auto" w:frame="1"/>
            <w:lang w:eastAsia="en-AU"/>
          </w:rPr>
          <w:t>- PDF 1.5 MB</w:t>
        </w:r>
      </w:hyperlink>
      <w:r w:rsidRPr="00853427">
        <w:rPr>
          <w:rFonts w:ascii="Helvetica" w:eastAsia="Times New Roman" w:hAnsi="Helvetica" w:cs="Helvetica"/>
          <w:color w:val="222222"/>
          <w:sz w:val="20"/>
          <w:szCs w:val="20"/>
          <w:lang w:eastAsia="en-AU"/>
        </w:rPr>
        <w:t xml:space="preserve"> | </w:t>
      </w:r>
      <w:hyperlink r:id="rId13" w:tooltip="Word version of &quot;A Systematic Review to update the Australian Physical Activity Guidelines for Children and Young People – June 2012&quot;" w:history="1">
        <w:r w:rsidRPr="00853427">
          <w:rPr>
            <w:rFonts w:ascii="Helvetica" w:eastAsia="Times New Roman" w:hAnsi="Helvetica" w:cs="Helvetica"/>
            <w:color w:val="4C4C4C"/>
            <w:sz w:val="20"/>
            <w:szCs w:val="20"/>
            <w:bdr w:val="none" w:sz="0" w:space="0" w:color="auto" w:frame="1"/>
            <w:lang w:eastAsia="en-AU"/>
          </w:rPr>
          <w:t>- Word 462 KB</w:t>
        </w:r>
      </w:hyperlink>
    </w:p>
    <w:p w14:paraId="6F40A4B8" w14:textId="77777777" w:rsidR="00853427" w:rsidRPr="00853427" w:rsidRDefault="00853427" w:rsidP="00853427">
      <w:pPr>
        <w:spacing w:line="300" w:lineRule="atLeast"/>
        <w:rPr>
          <w:rFonts w:ascii="Helvetica" w:eastAsia="Times New Roman" w:hAnsi="Helvetica" w:cs="Helvetica"/>
          <w:color w:val="222222"/>
          <w:sz w:val="20"/>
          <w:szCs w:val="20"/>
          <w:lang w:eastAsia="en-AU"/>
        </w:rPr>
      </w:pPr>
      <w:proofErr w:type="gramStart"/>
      <w:r w:rsidRPr="00853427">
        <w:rPr>
          <w:rFonts w:ascii="Helvetica" w:eastAsia="Times New Roman" w:hAnsi="Symbol" w:cs="Helvetica"/>
          <w:color w:val="222222"/>
          <w:sz w:val="20"/>
          <w:szCs w:val="20"/>
          <w:lang w:eastAsia="en-AU"/>
        </w:rPr>
        <w:t></w:t>
      </w:r>
      <w:r w:rsidRPr="00853427">
        <w:rPr>
          <w:rFonts w:ascii="Helvetica" w:eastAsia="Times New Roman" w:hAnsi="Helvetica" w:cs="Helvetica"/>
          <w:color w:val="222222"/>
          <w:sz w:val="20"/>
          <w:szCs w:val="20"/>
          <w:lang w:eastAsia="en-AU"/>
        </w:rPr>
        <w:t xml:space="preserve">  A</w:t>
      </w:r>
      <w:proofErr w:type="gramEnd"/>
      <w:r w:rsidRPr="00853427">
        <w:rPr>
          <w:rFonts w:ascii="Helvetica" w:eastAsia="Times New Roman" w:hAnsi="Helvetica" w:cs="Helvetica"/>
          <w:color w:val="222222"/>
          <w:sz w:val="20"/>
          <w:szCs w:val="20"/>
          <w:lang w:eastAsia="en-AU"/>
        </w:rPr>
        <w:t xml:space="preserve"> Systematic Review to inform the Australian Sedentary Behaviour Guidelines for Children and Young People – June 2012. </w:t>
      </w:r>
      <w:hyperlink r:id="rId14" w:tooltip="PDF version of &quot;A Systematic Review to inform the Australian Sedentary Behaviour Guidelines for Children and Young People – June 2012&quot;" w:history="1">
        <w:r w:rsidRPr="00853427">
          <w:rPr>
            <w:rFonts w:ascii="Helvetica" w:eastAsia="Times New Roman" w:hAnsi="Helvetica" w:cs="Helvetica"/>
            <w:color w:val="4C4C4C"/>
            <w:sz w:val="20"/>
            <w:szCs w:val="20"/>
            <w:bdr w:val="none" w:sz="0" w:space="0" w:color="auto" w:frame="1"/>
            <w:lang w:eastAsia="en-AU"/>
          </w:rPr>
          <w:t>- PDF 1.2 MB</w:t>
        </w:r>
      </w:hyperlink>
      <w:r w:rsidRPr="00853427">
        <w:rPr>
          <w:rFonts w:ascii="Helvetica" w:eastAsia="Times New Roman" w:hAnsi="Helvetica" w:cs="Helvetica"/>
          <w:color w:val="222222"/>
          <w:sz w:val="20"/>
          <w:szCs w:val="20"/>
          <w:lang w:eastAsia="en-AU"/>
        </w:rPr>
        <w:t xml:space="preserve"> | </w:t>
      </w:r>
      <w:hyperlink r:id="rId15" w:tooltip="Word version of &quot;A Systematic Review to inform the Australian Sedentary Behaviour Guidelines for Children and Young People – June 2012&quot;" w:history="1">
        <w:r w:rsidRPr="00853427">
          <w:rPr>
            <w:rFonts w:ascii="Helvetica" w:eastAsia="Times New Roman" w:hAnsi="Helvetica" w:cs="Helvetica"/>
            <w:color w:val="4C4C4C"/>
            <w:sz w:val="20"/>
            <w:szCs w:val="20"/>
            <w:bdr w:val="none" w:sz="0" w:space="0" w:color="auto" w:frame="1"/>
            <w:lang w:eastAsia="en-AU"/>
          </w:rPr>
          <w:t>- Word 141 KB</w:t>
        </w:r>
      </w:hyperlink>
    </w:p>
    <w:p w14:paraId="1DFC1F42" w14:textId="77777777" w:rsidR="00853427" w:rsidRPr="00853427" w:rsidRDefault="00853427" w:rsidP="00853427">
      <w:pPr>
        <w:spacing w:line="300" w:lineRule="atLeast"/>
        <w:rPr>
          <w:rFonts w:ascii="Helvetica" w:eastAsia="Times New Roman" w:hAnsi="Helvetica" w:cs="Helvetica"/>
          <w:color w:val="222222"/>
          <w:sz w:val="20"/>
          <w:szCs w:val="20"/>
          <w:lang w:eastAsia="en-AU"/>
        </w:rPr>
      </w:pPr>
      <w:proofErr w:type="gramStart"/>
      <w:r w:rsidRPr="00853427">
        <w:rPr>
          <w:rFonts w:ascii="Helvetica" w:eastAsia="Times New Roman" w:hAnsi="Symbol" w:cs="Helvetica"/>
          <w:color w:val="222222"/>
          <w:sz w:val="20"/>
          <w:szCs w:val="20"/>
          <w:lang w:eastAsia="en-AU"/>
        </w:rPr>
        <w:t></w:t>
      </w:r>
      <w:r w:rsidRPr="00853427">
        <w:rPr>
          <w:rFonts w:ascii="Helvetica" w:eastAsia="Times New Roman" w:hAnsi="Helvetica" w:cs="Helvetica"/>
          <w:color w:val="222222"/>
          <w:sz w:val="20"/>
          <w:szCs w:val="20"/>
          <w:lang w:eastAsia="en-AU"/>
        </w:rPr>
        <w:t xml:space="preserve">  Development</w:t>
      </w:r>
      <w:proofErr w:type="gramEnd"/>
      <w:r w:rsidRPr="00853427">
        <w:rPr>
          <w:rFonts w:ascii="Helvetica" w:eastAsia="Times New Roman" w:hAnsi="Helvetica" w:cs="Helvetica"/>
          <w:color w:val="222222"/>
          <w:sz w:val="20"/>
          <w:szCs w:val="20"/>
          <w:lang w:eastAsia="en-AU"/>
        </w:rPr>
        <w:t xml:space="preserve"> of Evidence-based Physical Activity recommendations for Adults (18-64 years) – August 2012. </w:t>
      </w:r>
      <w:hyperlink r:id="rId16" w:tooltip="PDF Version of &quot;Development of Evidence-based Physical Activity recommendations for Adults (18-64 years) – August 2012&quot;" w:history="1">
        <w:r w:rsidRPr="00853427">
          <w:rPr>
            <w:rFonts w:ascii="Helvetica" w:eastAsia="Times New Roman" w:hAnsi="Helvetica" w:cs="Helvetica"/>
            <w:color w:val="4C4C4C"/>
            <w:sz w:val="20"/>
            <w:szCs w:val="20"/>
            <w:bdr w:val="none" w:sz="0" w:space="0" w:color="auto" w:frame="1"/>
            <w:lang w:eastAsia="en-AU"/>
          </w:rPr>
          <w:t>- PDF 1.5 MB</w:t>
        </w:r>
      </w:hyperlink>
      <w:r w:rsidRPr="00853427">
        <w:rPr>
          <w:rFonts w:ascii="Helvetica" w:eastAsia="Times New Roman" w:hAnsi="Helvetica" w:cs="Helvetica"/>
          <w:color w:val="222222"/>
          <w:sz w:val="20"/>
          <w:szCs w:val="20"/>
          <w:lang w:eastAsia="en-AU"/>
        </w:rPr>
        <w:t xml:space="preserve"> | </w:t>
      </w:r>
      <w:hyperlink r:id="rId17" w:tooltip="Word version of &quot;Development of Evidence-based Physical Activity recommendations for Adults (18-64 years) – August 2012&quot;" w:history="1">
        <w:r w:rsidRPr="00853427">
          <w:rPr>
            <w:rFonts w:ascii="Helvetica" w:eastAsia="Times New Roman" w:hAnsi="Helvetica" w:cs="Helvetica"/>
            <w:color w:val="4C4C4C"/>
            <w:sz w:val="20"/>
            <w:szCs w:val="20"/>
            <w:bdr w:val="none" w:sz="0" w:space="0" w:color="auto" w:frame="1"/>
            <w:lang w:eastAsia="en-AU"/>
          </w:rPr>
          <w:t>- Word 937 KB</w:t>
        </w:r>
      </w:hyperlink>
    </w:p>
    <w:p w14:paraId="6C47D68E" w14:textId="77777777" w:rsidR="00853427" w:rsidRPr="00853427" w:rsidRDefault="00853427" w:rsidP="00853427">
      <w:pPr>
        <w:spacing w:line="300" w:lineRule="atLeast"/>
        <w:rPr>
          <w:rFonts w:ascii="Helvetica" w:eastAsia="Times New Roman" w:hAnsi="Helvetica" w:cs="Helvetica"/>
          <w:color w:val="222222"/>
          <w:sz w:val="20"/>
          <w:szCs w:val="20"/>
          <w:lang w:eastAsia="en-AU"/>
        </w:rPr>
      </w:pPr>
      <w:r w:rsidRPr="00853427">
        <w:rPr>
          <w:rFonts w:ascii="Helvetica" w:eastAsia="Times New Roman" w:hAnsi="Symbol" w:cs="Helvetica"/>
          <w:color w:val="222222"/>
          <w:sz w:val="20"/>
          <w:szCs w:val="20"/>
          <w:lang w:eastAsia="en-AU"/>
        </w:rPr>
        <w:t></w:t>
      </w:r>
      <w:r w:rsidRPr="00853427">
        <w:rPr>
          <w:rFonts w:ascii="Helvetica" w:eastAsia="Times New Roman" w:hAnsi="Helvetica" w:cs="Helvetica"/>
          <w:color w:val="222222"/>
          <w:sz w:val="20"/>
          <w:szCs w:val="20"/>
          <w:lang w:eastAsia="en-AU"/>
        </w:rPr>
        <w:t xml:space="preserve">  </w:t>
      </w:r>
      <w:hyperlink r:id="rId18" w:history="1">
        <w:r w:rsidRPr="00853427">
          <w:rPr>
            <w:rFonts w:ascii="Helvetica" w:eastAsia="Times New Roman" w:hAnsi="Helvetica" w:cs="Helvetica"/>
            <w:color w:val="1157AD"/>
            <w:sz w:val="20"/>
            <w:szCs w:val="20"/>
            <w:lang w:eastAsia="en-AU"/>
          </w:rPr>
          <w:t>National physical activity recommendations for older Australians: Discussion Document</w:t>
        </w:r>
      </w:hyperlink>
    </w:p>
    <w:p w14:paraId="1AFEEC8A" w14:textId="77777777" w:rsidR="00853427" w:rsidRPr="00853427" w:rsidRDefault="00EA3042" w:rsidP="00853427">
      <w:pPr>
        <w:spacing w:before="450" w:after="450" w:line="300" w:lineRule="atLeast"/>
        <w:rPr>
          <w:rFonts w:ascii="Helvetica" w:eastAsia="Times New Roman" w:hAnsi="Helvetica" w:cs="Helvetica"/>
          <w:color w:val="222222"/>
          <w:sz w:val="20"/>
          <w:szCs w:val="20"/>
          <w:lang w:eastAsia="en-AU"/>
        </w:rPr>
      </w:pPr>
      <w:r>
        <w:rPr>
          <w:rFonts w:ascii="Helvetica" w:eastAsia="Times New Roman" w:hAnsi="Helvetica" w:cs="Helvetica"/>
          <w:noProof/>
          <w:color w:val="222222"/>
          <w:sz w:val="20"/>
          <w:szCs w:val="20"/>
          <w:lang w:eastAsia="en-AU"/>
        </w:rPr>
        <w:pict w14:anchorId="22491995">
          <v:rect id="_x0000_i1025" alt="" style="width:451.3pt;height:.05pt;mso-width-percent:0;mso-height-percent:0;mso-width-percent:0;mso-height-percent:0" o:hralign="center" o:hrstd="t" o:hr="t" fillcolor="#a0a0a0" stroked="f"/>
        </w:pict>
      </w:r>
    </w:p>
    <w:p w14:paraId="40C533CA"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r w:rsidRPr="00853427">
        <w:rPr>
          <w:rFonts w:ascii="Open Sans" w:eastAsia="Times New Roman" w:hAnsi="Open Sans" w:cs="Helvetica"/>
          <w:color w:val="000000"/>
          <w:sz w:val="33"/>
          <w:szCs w:val="33"/>
          <w:lang w:eastAsia="en-AU"/>
        </w:rPr>
        <w:lastRenderedPageBreak/>
        <w:t>National Physical Activity and Sedentary Behaviour, and Sleep Recommendations for Children (Birth to 5 years)</w:t>
      </w:r>
    </w:p>
    <w:p w14:paraId="68609510"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The Australian 24-Hour Movement Guidelines for the Early Years (Birth to 5 years) show there is an important relationship between how much sleep, sedentary behaviour and physical activity young children get in a 24-hour period.</w:t>
      </w:r>
    </w:p>
    <w:p w14:paraId="5C4367FE"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These recommendations are for all children aged Birth to 5 years who have not yet started school, irrespective of cultural background, gender or ability. The recommendations are outlined below and are also available in the brochure – </w:t>
      </w:r>
      <w:hyperlink r:id="rId19" w:history="1">
        <w:r w:rsidRPr="00853427">
          <w:rPr>
            <w:rFonts w:ascii="Helvetica" w:eastAsia="Times New Roman" w:hAnsi="Helvetica" w:cs="Helvetica"/>
            <w:color w:val="1157AD"/>
            <w:sz w:val="20"/>
            <w:szCs w:val="20"/>
            <w:u w:val="single"/>
            <w:bdr w:val="none" w:sz="0" w:space="0" w:color="auto" w:frame="1"/>
            <w:lang w:eastAsia="en-AU"/>
          </w:rPr>
          <w:t>Australian 24-Hour Movement Guidelines for the Early Years (Birth to 5 years)</w:t>
        </w:r>
        <w:r w:rsidRPr="00853427">
          <w:rPr>
            <w:rFonts w:ascii="Helvetica" w:eastAsia="Times New Roman" w:hAnsi="Helvetica" w:cs="Helvetica"/>
            <w:color w:val="4C4C4C"/>
            <w:sz w:val="20"/>
            <w:szCs w:val="20"/>
            <w:bdr w:val="none" w:sz="0" w:space="0" w:color="auto" w:frame="1"/>
            <w:lang w:eastAsia="en-AU"/>
          </w:rPr>
          <w:t xml:space="preserve"> - PDF 150 KB</w:t>
        </w:r>
      </w:hyperlink>
      <w:r w:rsidRPr="00853427">
        <w:rPr>
          <w:rFonts w:ascii="Helvetica" w:eastAsia="Times New Roman" w:hAnsi="Helvetica" w:cs="Helvetica"/>
          <w:color w:val="222222"/>
          <w:sz w:val="20"/>
          <w:szCs w:val="20"/>
          <w:lang w:eastAsia="en-AU"/>
        </w:rPr>
        <w:t>. An Integration of Physical Activity, Sedentary Behaviour, and Sleep</w:t>
      </w:r>
    </w:p>
    <w:p w14:paraId="20F96BAB" w14:textId="77777777" w:rsidR="00853427" w:rsidRPr="00853427" w:rsidRDefault="00EA3042" w:rsidP="00853427">
      <w:pPr>
        <w:spacing w:before="240" w:after="240" w:line="300" w:lineRule="atLeast"/>
        <w:rPr>
          <w:rFonts w:ascii="Helvetica" w:eastAsia="Times New Roman" w:hAnsi="Helvetica" w:cs="Helvetica"/>
          <w:color w:val="222222"/>
          <w:sz w:val="20"/>
          <w:szCs w:val="20"/>
          <w:lang w:eastAsia="en-AU"/>
        </w:rPr>
      </w:pPr>
      <w:hyperlink r:id="rId20" w:history="1">
        <w:r w:rsidR="00853427" w:rsidRPr="00853427">
          <w:rPr>
            <w:rFonts w:ascii="Helvetica" w:eastAsia="Times New Roman" w:hAnsi="Helvetica" w:cs="Helvetica"/>
            <w:color w:val="1157AD"/>
            <w:sz w:val="20"/>
            <w:szCs w:val="20"/>
            <w:lang w:eastAsia="en-AU"/>
          </w:rPr>
          <w:t>Order 'Early Years (Birth to 5 years)' publication</w:t>
        </w:r>
      </w:hyperlink>
    </w:p>
    <w:p w14:paraId="1BA44448"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Physical Activity Recommendations</w:t>
      </w:r>
    </w:p>
    <w:p w14:paraId="07DC4ABD"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For healthy growth and development in: </w:t>
      </w:r>
    </w:p>
    <w:p w14:paraId="292BDA33" w14:textId="77777777" w:rsidR="00853427" w:rsidRPr="00853427" w:rsidRDefault="00853427" w:rsidP="00853427">
      <w:pPr>
        <w:numPr>
          <w:ilvl w:val="0"/>
          <w:numId w:val="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Infants (Birth to one year)</w:t>
      </w:r>
      <w:r w:rsidRPr="00853427">
        <w:rPr>
          <w:rFonts w:ascii="Helvetica" w:eastAsia="Times New Roman" w:hAnsi="Helvetica" w:cs="Helvetica"/>
          <w:color w:val="222222"/>
          <w:sz w:val="20"/>
          <w:szCs w:val="20"/>
          <w:lang w:eastAsia="en-AU"/>
        </w:rPr>
        <w:t xml:space="preserve"> physical activity particularly through supervised interactive floor-based play in safe environments should be encouraged from birth. For those not yet mobile, 30 minutes of tummy time including reaching and grasping, pushing and pulling, and crawling spread throughout the day during awake periods is encouraged. </w:t>
      </w:r>
    </w:p>
    <w:p w14:paraId="125EB072" w14:textId="77777777" w:rsidR="00853427" w:rsidRPr="00853427" w:rsidRDefault="00853427" w:rsidP="00853427">
      <w:pPr>
        <w:numPr>
          <w:ilvl w:val="0"/>
          <w:numId w:val="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Toddlers (1 to 2 years)</w:t>
      </w:r>
      <w:r w:rsidRPr="00853427">
        <w:rPr>
          <w:rFonts w:ascii="Helvetica" w:eastAsia="Times New Roman" w:hAnsi="Helvetica" w:cs="Helvetica"/>
          <w:color w:val="222222"/>
          <w:sz w:val="20"/>
          <w:szCs w:val="20"/>
          <w:lang w:eastAsia="en-AU"/>
        </w:rPr>
        <w:t xml:space="preserve"> should spend at least 180 minutes a day doing a variety of physical activities including energetic play such as running, jumping and twirling spread throughout the day- noting more is better.</w:t>
      </w:r>
    </w:p>
    <w:p w14:paraId="55A3B7B1" w14:textId="77777777" w:rsidR="00853427" w:rsidRPr="00853427" w:rsidRDefault="00853427" w:rsidP="00853427">
      <w:pPr>
        <w:numPr>
          <w:ilvl w:val="0"/>
          <w:numId w:val="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Pre-schoolers (3 to 5 years)</w:t>
      </w:r>
      <w:r w:rsidRPr="00853427">
        <w:rPr>
          <w:rFonts w:ascii="Helvetica" w:eastAsia="Times New Roman" w:hAnsi="Helvetica" w:cs="Helvetica"/>
          <w:color w:val="222222"/>
          <w:sz w:val="20"/>
          <w:szCs w:val="20"/>
          <w:lang w:eastAsia="en-AU"/>
        </w:rPr>
        <w:t xml:space="preserve"> should spend at least 180 minutes a day in a variety of physical activities, of which 60 minutes is energetic play such as running, jumping and kicking and throwing, spread throughout the day - noting more is better.</w:t>
      </w:r>
    </w:p>
    <w:p w14:paraId="04CAD693"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Sedentary Behaviour Recommendations</w:t>
      </w:r>
    </w:p>
    <w:p w14:paraId="74966DA3" w14:textId="77777777" w:rsidR="00853427" w:rsidRPr="00853427" w:rsidRDefault="00853427" w:rsidP="00853427">
      <w:pPr>
        <w:numPr>
          <w:ilvl w:val="0"/>
          <w:numId w:val="4"/>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Infants (Birth to one year)</w:t>
      </w:r>
      <w:r w:rsidRPr="00853427">
        <w:rPr>
          <w:rFonts w:ascii="Helvetica" w:eastAsia="Times New Roman" w:hAnsi="Helvetica" w:cs="Helvetica"/>
          <w:color w:val="222222"/>
          <w:sz w:val="20"/>
          <w:szCs w:val="20"/>
          <w:lang w:eastAsia="en-AU"/>
        </w:rPr>
        <w:t xml:space="preserve"> should not be restrained for more than 1 hour at a time (e.g. in a stroller, car seat or high chair). Infants should also not spend any time watching television or using other electronic media (DVDs, computer and other electronic games) and instead, when sedentary, the caregiver is encouraged to engage with them through activities such as reading, singing, puzzles and storytelling.</w:t>
      </w:r>
    </w:p>
    <w:p w14:paraId="49F8F4CF" w14:textId="77777777" w:rsidR="00853427" w:rsidRPr="00853427" w:rsidRDefault="00853427" w:rsidP="00853427">
      <w:pPr>
        <w:numPr>
          <w:ilvl w:val="0"/>
          <w:numId w:val="4"/>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Toddlers (aged 1-2 years)</w:t>
      </w:r>
      <w:r w:rsidRPr="00853427">
        <w:rPr>
          <w:rFonts w:ascii="Helvetica" w:eastAsia="Times New Roman" w:hAnsi="Helvetica" w:cs="Helvetica"/>
          <w:color w:val="222222"/>
          <w:sz w:val="20"/>
          <w:szCs w:val="20"/>
          <w:lang w:eastAsia="en-AU"/>
        </w:rPr>
        <w:t xml:space="preserve"> should not be restrained for more than 1 hour at a time (e.g. in a stroller, car seat or high chair) or sit for extended periods. For those toddlers younger than 2 years, screen time is not recommended during sedentary periods. For those aged 2 years, screen time should be no more than 1 hour in total throughout the 24-hour period- less is better. When toddlers are sedentary, the caregiver is encouraged to engage with them through activities such as reading, singing, puzzles and storytelling.</w:t>
      </w:r>
    </w:p>
    <w:p w14:paraId="6ED486EF" w14:textId="77777777" w:rsidR="00853427" w:rsidRPr="00853427" w:rsidRDefault="00853427" w:rsidP="00853427">
      <w:pPr>
        <w:numPr>
          <w:ilvl w:val="0"/>
          <w:numId w:val="4"/>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Pre-schoolers (aged 3-5 years)</w:t>
      </w:r>
      <w:r w:rsidRPr="00853427">
        <w:rPr>
          <w:rFonts w:ascii="Helvetica" w:eastAsia="Times New Roman" w:hAnsi="Helvetica" w:cs="Helvetica"/>
          <w:color w:val="222222"/>
          <w:sz w:val="20"/>
          <w:szCs w:val="20"/>
          <w:lang w:eastAsia="en-AU"/>
        </w:rPr>
        <w:t xml:space="preserve"> should not be restrained, for more than 1 hour at a time e.g. in a stroller or car seat) or sitting for extended periods. Sedentary screen time should be no more than 1 hour in total throughout the 24-hour period -less is better. When pre-schoolers are sedentary, </w:t>
      </w:r>
      <w:r w:rsidRPr="00853427">
        <w:rPr>
          <w:rFonts w:ascii="Helvetica" w:eastAsia="Times New Roman" w:hAnsi="Helvetica" w:cs="Helvetica"/>
          <w:color w:val="222222"/>
          <w:sz w:val="20"/>
          <w:szCs w:val="20"/>
          <w:lang w:eastAsia="en-AU"/>
        </w:rPr>
        <w:lastRenderedPageBreak/>
        <w:t>caregivers are encouraged to engage with them through activities such as reading, singing, puzzles and storytelling.</w:t>
      </w:r>
    </w:p>
    <w:p w14:paraId="6A496194"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Sleep</w:t>
      </w:r>
    </w:p>
    <w:p w14:paraId="1C315431" w14:textId="77777777" w:rsidR="00853427" w:rsidRPr="00853427" w:rsidRDefault="00853427" w:rsidP="00853427">
      <w:pPr>
        <w:numPr>
          <w:ilvl w:val="0"/>
          <w:numId w:val="5"/>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Infants (Birth to one year)</w:t>
      </w:r>
      <w:r w:rsidRPr="00853427">
        <w:rPr>
          <w:rFonts w:ascii="Helvetica" w:eastAsia="Times New Roman" w:hAnsi="Helvetica" w:cs="Helvetica"/>
          <w:color w:val="222222"/>
          <w:sz w:val="20"/>
          <w:szCs w:val="20"/>
          <w:lang w:eastAsia="en-AU"/>
        </w:rPr>
        <w:t xml:space="preserve"> are recommended to have 14 to 17 hours (for those aged 0-3 months) and 12 to 16 hours (for those aged 4-11 months) of good quality sleep, including naps during the 24 hour period.</w:t>
      </w:r>
    </w:p>
    <w:p w14:paraId="2B77A515" w14:textId="77777777" w:rsidR="00853427" w:rsidRPr="00853427" w:rsidRDefault="00853427" w:rsidP="00853427">
      <w:pPr>
        <w:numPr>
          <w:ilvl w:val="0"/>
          <w:numId w:val="5"/>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Toddlers (aged 1-2 years)</w:t>
      </w:r>
      <w:r w:rsidRPr="00853427">
        <w:rPr>
          <w:rFonts w:ascii="Helvetica" w:eastAsia="Times New Roman" w:hAnsi="Helvetica" w:cs="Helvetica"/>
          <w:color w:val="222222"/>
          <w:sz w:val="20"/>
          <w:szCs w:val="20"/>
          <w:lang w:eastAsia="en-AU"/>
        </w:rPr>
        <w:t xml:space="preserve"> are recommended to have from 11 to 14 hours of good quality sleep, including naps during the 24-hour period with consistent sleep and wake-up times.</w:t>
      </w:r>
    </w:p>
    <w:p w14:paraId="2804E2D5" w14:textId="77777777" w:rsidR="00853427" w:rsidRPr="00853427" w:rsidRDefault="00853427" w:rsidP="00853427">
      <w:pPr>
        <w:numPr>
          <w:ilvl w:val="0"/>
          <w:numId w:val="5"/>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b/>
          <w:bCs/>
          <w:color w:val="222222"/>
          <w:sz w:val="20"/>
          <w:szCs w:val="20"/>
          <w:lang w:eastAsia="en-AU"/>
        </w:rPr>
        <w:t>Pre-schoolers (aged 3-5 years)</w:t>
      </w:r>
      <w:r w:rsidRPr="00853427">
        <w:rPr>
          <w:rFonts w:ascii="Helvetica" w:eastAsia="Times New Roman" w:hAnsi="Helvetica" w:cs="Helvetica"/>
          <w:color w:val="222222"/>
          <w:sz w:val="20"/>
          <w:szCs w:val="20"/>
          <w:lang w:eastAsia="en-AU"/>
        </w:rPr>
        <w:t xml:space="preserve"> are recommended to have 10 to 13 hours of good quality sleep, which may include a nap, with consistent sleep and wake-up times.</w:t>
      </w:r>
    </w:p>
    <w:p w14:paraId="5E7ED4CD"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Future Research and Surveillance</w:t>
      </w:r>
    </w:p>
    <w:p w14:paraId="42B6AAFE" w14:textId="77777777" w:rsidR="00853427" w:rsidRPr="00853427" w:rsidRDefault="00853427" w:rsidP="00853427">
      <w:pPr>
        <w:spacing w:before="240"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The evidence supporting the development of </w:t>
      </w:r>
      <w:hyperlink r:id="rId21" w:history="1">
        <w:r w:rsidRPr="00853427">
          <w:rPr>
            <w:rFonts w:ascii="Helvetica" w:eastAsia="Times New Roman" w:hAnsi="Helvetica" w:cs="Helvetica"/>
            <w:color w:val="1157AD"/>
            <w:sz w:val="20"/>
            <w:szCs w:val="20"/>
            <w:lang w:eastAsia="en-AU"/>
          </w:rPr>
          <w:t>24-Hour Movement Guidelines</w:t>
        </w:r>
      </w:hyperlink>
      <w:r w:rsidRPr="00853427">
        <w:rPr>
          <w:rFonts w:ascii="Helvetica" w:eastAsia="Times New Roman" w:hAnsi="Helvetica" w:cs="Helvetica"/>
          <w:color w:val="222222"/>
          <w:sz w:val="20"/>
          <w:szCs w:val="20"/>
          <w:lang w:eastAsia="en-AU"/>
        </w:rPr>
        <w:t xml:space="preserve"> is strong. As such the World Health Organization is considering the adoption of this 24-hour approach as part of the development of global guidelines.</w:t>
      </w:r>
    </w:p>
    <w:p w14:paraId="74CAA90A"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1DC3CB83" w14:textId="77777777" w:rsidR="00853427" w:rsidRPr="00853427" w:rsidRDefault="00EA3042" w:rsidP="00853427">
      <w:pPr>
        <w:numPr>
          <w:ilvl w:val="0"/>
          <w:numId w:val="6"/>
        </w:numPr>
        <w:spacing w:after="90" w:line="300" w:lineRule="atLeast"/>
        <w:ind w:left="0"/>
        <w:rPr>
          <w:rFonts w:ascii="Helvetica" w:eastAsia="Times New Roman" w:hAnsi="Helvetica" w:cs="Helvetica"/>
          <w:color w:val="222222"/>
          <w:sz w:val="20"/>
          <w:szCs w:val="20"/>
          <w:lang w:eastAsia="en-AU"/>
        </w:rPr>
      </w:pPr>
      <w:hyperlink r:id="rId22" w:history="1">
        <w:r w:rsidR="00853427" w:rsidRPr="00853427">
          <w:rPr>
            <w:rFonts w:ascii="Helvetica" w:eastAsia="Times New Roman" w:hAnsi="Helvetica" w:cs="Helvetica"/>
            <w:color w:val="1157AD"/>
            <w:sz w:val="20"/>
            <w:szCs w:val="20"/>
            <w:lang w:eastAsia="en-AU"/>
          </w:rPr>
          <w:t>Fact Sheet - 24-Hour Movement Guidelines for the Early Years (Birth to 5 years)</w:t>
        </w:r>
      </w:hyperlink>
      <w:r w:rsidR="00853427" w:rsidRPr="00853427">
        <w:rPr>
          <w:rFonts w:ascii="Helvetica" w:eastAsia="Times New Roman" w:hAnsi="Helvetica" w:cs="Helvetica"/>
          <w:color w:val="222222"/>
          <w:sz w:val="20"/>
          <w:szCs w:val="20"/>
          <w:lang w:eastAsia="en-AU"/>
        </w:rPr>
        <w:t xml:space="preserve"> </w:t>
      </w:r>
    </w:p>
    <w:p w14:paraId="7B632333" w14:textId="77777777" w:rsidR="00853427" w:rsidRPr="00853427" w:rsidRDefault="00EA3042" w:rsidP="00853427">
      <w:pPr>
        <w:numPr>
          <w:ilvl w:val="0"/>
          <w:numId w:val="6"/>
        </w:numPr>
        <w:spacing w:after="90" w:line="300" w:lineRule="atLeast"/>
        <w:ind w:left="0"/>
        <w:rPr>
          <w:rFonts w:ascii="Helvetica" w:eastAsia="Times New Roman" w:hAnsi="Helvetica" w:cs="Helvetica"/>
          <w:color w:val="222222"/>
          <w:sz w:val="20"/>
          <w:szCs w:val="20"/>
          <w:lang w:eastAsia="en-AU"/>
        </w:rPr>
      </w:pPr>
      <w:hyperlink r:id="rId23" w:anchor="infants"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254A47BA" w14:textId="77777777" w:rsidR="00853427" w:rsidRPr="00853427" w:rsidRDefault="00EA3042" w:rsidP="00853427">
      <w:pPr>
        <w:numPr>
          <w:ilvl w:val="0"/>
          <w:numId w:val="6"/>
        </w:numPr>
        <w:spacing w:after="90" w:line="300" w:lineRule="atLeast"/>
        <w:ind w:left="0"/>
        <w:rPr>
          <w:rFonts w:ascii="Helvetica" w:eastAsia="Times New Roman" w:hAnsi="Helvetica" w:cs="Helvetica"/>
          <w:color w:val="222222"/>
          <w:sz w:val="20"/>
          <w:szCs w:val="20"/>
          <w:lang w:eastAsia="en-AU"/>
        </w:rPr>
      </w:pPr>
      <w:hyperlink r:id="rId24"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2DAE6923" w14:textId="77777777" w:rsidR="00853427" w:rsidRPr="00853427" w:rsidRDefault="00EA3042" w:rsidP="00853427">
      <w:pPr>
        <w:numPr>
          <w:ilvl w:val="0"/>
          <w:numId w:val="6"/>
        </w:numPr>
        <w:spacing w:after="90" w:line="300" w:lineRule="atLeast"/>
        <w:ind w:left="0"/>
        <w:rPr>
          <w:rFonts w:ascii="Helvetica" w:eastAsia="Times New Roman" w:hAnsi="Helvetica" w:cs="Helvetica"/>
          <w:color w:val="222222"/>
          <w:sz w:val="20"/>
          <w:szCs w:val="20"/>
          <w:lang w:eastAsia="en-AU"/>
        </w:rPr>
      </w:pPr>
      <w:hyperlink r:id="rId25" w:history="1">
        <w:r w:rsidR="00853427" w:rsidRPr="00853427">
          <w:rPr>
            <w:rFonts w:ascii="Helvetica" w:eastAsia="Times New Roman" w:hAnsi="Helvetica" w:cs="Helvetica"/>
            <w:color w:val="1157AD"/>
            <w:sz w:val="20"/>
            <w:szCs w:val="20"/>
            <w:lang w:eastAsia="en-AU"/>
          </w:rPr>
          <w:t>Other Resources &amp; Links</w:t>
        </w:r>
      </w:hyperlink>
    </w:p>
    <w:p w14:paraId="170430E5" w14:textId="77777777" w:rsidR="00853427" w:rsidRPr="00853427" w:rsidRDefault="00EA3042" w:rsidP="00853427">
      <w:pPr>
        <w:spacing w:before="450" w:after="450" w:line="300" w:lineRule="atLeast"/>
        <w:rPr>
          <w:rFonts w:ascii="Helvetica" w:eastAsia="Times New Roman" w:hAnsi="Helvetica" w:cs="Helvetica"/>
          <w:color w:val="222222"/>
          <w:sz w:val="20"/>
          <w:szCs w:val="20"/>
          <w:lang w:eastAsia="en-AU"/>
        </w:rPr>
      </w:pPr>
      <w:r>
        <w:rPr>
          <w:rFonts w:ascii="Helvetica" w:eastAsia="Times New Roman" w:hAnsi="Helvetica" w:cs="Helvetica"/>
          <w:noProof/>
          <w:color w:val="222222"/>
          <w:sz w:val="20"/>
          <w:szCs w:val="20"/>
          <w:lang w:eastAsia="en-AU"/>
        </w:rPr>
        <w:pict w14:anchorId="6967255E">
          <v:rect id="_x0000_i1026" alt="" style="width:451.3pt;height:.05pt;mso-width-percent:0;mso-height-percent:0;mso-width-percent:0;mso-height-percent:0" o:hralign="center" o:hrstd="t" o:hr="t" fillcolor="#a0a0a0" stroked="f"/>
        </w:pict>
      </w:r>
    </w:p>
    <w:p w14:paraId="16D4781E"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r w:rsidRPr="00853427">
        <w:rPr>
          <w:rFonts w:ascii="Open Sans" w:eastAsia="Times New Roman" w:hAnsi="Open Sans" w:cs="Helvetica"/>
          <w:color w:val="000000"/>
          <w:sz w:val="33"/>
          <w:szCs w:val="33"/>
          <w:lang w:eastAsia="en-AU"/>
        </w:rPr>
        <w:t>Australia’s Physical Activity &amp; Sedentary Behaviour Guidelines for Children (5-12 years)</w:t>
      </w:r>
    </w:p>
    <w:p w14:paraId="7010CFD7"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Being physically active is good for kids’ health, and creates opportunities for making new friends and developing physical and social skills. These Guidelines are for all children aged 5-12 years who have started school, irrespective of cultural background, gender or ability. </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t xml:space="preserve">The guidelines are outlined below and are also available in the </w:t>
      </w:r>
      <w:r w:rsidRPr="00853427">
        <w:rPr>
          <w:rFonts w:ascii="Helvetica" w:eastAsia="Times New Roman" w:hAnsi="Helvetica" w:cs="Helvetica"/>
          <w:b/>
          <w:bCs/>
          <w:color w:val="222222"/>
          <w:sz w:val="20"/>
          <w:szCs w:val="20"/>
          <w:lang w:eastAsia="en-AU"/>
        </w:rPr>
        <w:t>Make your move – Sit less – Be active for life! brochure</w:t>
      </w:r>
      <w:r w:rsidRPr="00853427">
        <w:rPr>
          <w:rFonts w:ascii="Helvetica" w:eastAsia="Times New Roman" w:hAnsi="Helvetica" w:cs="Helvetica"/>
          <w:color w:val="222222"/>
          <w:sz w:val="20"/>
          <w:szCs w:val="20"/>
          <w:lang w:eastAsia="en-AU"/>
        </w:rPr>
        <w:t xml:space="preserve"> </w:t>
      </w:r>
      <w:hyperlink r:id="rId26" w:history="1">
        <w:r w:rsidRPr="00853427">
          <w:rPr>
            <w:rFonts w:ascii="Helvetica" w:eastAsia="Times New Roman" w:hAnsi="Helvetica" w:cs="Helvetica"/>
            <w:color w:val="4C4C4C"/>
            <w:sz w:val="20"/>
            <w:szCs w:val="20"/>
            <w:bdr w:val="none" w:sz="0" w:space="0" w:color="auto" w:frame="1"/>
            <w:lang w:eastAsia="en-AU"/>
          </w:rPr>
          <w:t>- PDF 1.1 MB</w:t>
        </w:r>
      </w:hyperlink>
      <w:r w:rsidRPr="00853427">
        <w:rPr>
          <w:rFonts w:ascii="Helvetica" w:eastAsia="Times New Roman" w:hAnsi="Helvetica" w:cs="Helvetica"/>
          <w:color w:val="222222"/>
          <w:sz w:val="20"/>
          <w:szCs w:val="20"/>
          <w:lang w:eastAsia="en-AU"/>
        </w:rPr>
        <w:t xml:space="preserve"> | </w:t>
      </w:r>
      <w:hyperlink r:id="rId27" w:history="1">
        <w:r w:rsidRPr="00853427">
          <w:rPr>
            <w:rFonts w:ascii="Helvetica" w:eastAsia="Times New Roman" w:hAnsi="Helvetica" w:cs="Helvetica"/>
            <w:color w:val="4C4C4C"/>
            <w:sz w:val="20"/>
            <w:szCs w:val="20"/>
            <w:bdr w:val="none" w:sz="0" w:space="0" w:color="auto" w:frame="1"/>
            <w:lang w:eastAsia="en-AU"/>
          </w:rPr>
          <w:t>- Word 26 KB</w:t>
        </w:r>
      </w:hyperlink>
      <w:r w:rsidRPr="00853427">
        <w:rPr>
          <w:rFonts w:ascii="Helvetica" w:eastAsia="Times New Roman" w:hAnsi="Helvetica" w:cs="Helvetica"/>
          <w:color w:val="222222"/>
          <w:sz w:val="20"/>
          <w:szCs w:val="20"/>
          <w:lang w:eastAsia="en-AU"/>
        </w:rPr>
        <w:t xml:space="preserve"> which provides further information and guidance about physical activity, play, sedentary behaviour (sitting) and ‘screen time’ for children. </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r>
      <w:hyperlink r:id="rId28" w:history="1">
        <w:r w:rsidRPr="00853427">
          <w:rPr>
            <w:rFonts w:ascii="Helvetica" w:eastAsia="Times New Roman" w:hAnsi="Helvetica" w:cs="Helvetica"/>
            <w:color w:val="1157AD"/>
            <w:sz w:val="20"/>
            <w:szCs w:val="20"/>
            <w:lang w:eastAsia="en-AU"/>
          </w:rPr>
          <w:t>Order 'Make your move – Sit less – Be active for life!' (5-12 years) brochure</w:t>
        </w:r>
      </w:hyperlink>
    </w:p>
    <w:p w14:paraId="50026D1B"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 xml:space="preserve">Physical Activity </w:t>
      </w:r>
    </w:p>
    <w:p w14:paraId="08208459" w14:textId="77777777" w:rsidR="00853427" w:rsidRPr="00853427" w:rsidRDefault="00853427" w:rsidP="00853427">
      <w:pPr>
        <w:numPr>
          <w:ilvl w:val="0"/>
          <w:numId w:val="7"/>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For health benefits, children aged 5–12 years should accumulate at least 60 minutes of moderate to vigorous intensity physical activity every day. </w:t>
      </w:r>
    </w:p>
    <w:p w14:paraId="6281EE25" w14:textId="77777777" w:rsidR="00853427" w:rsidRPr="00853427" w:rsidRDefault="00853427" w:rsidP="00853427">
      <w:pPr>
        <w:numPr>
          <w:ilvl w:val="0"/>
          <w:numId w:val="7"/>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lastRenderedPageBreak/>
        <w:t xml:space="preserve">Children’s physical activity should include a variety of aerobic activities, including some vigorous intensity activity. </w:t>
      </w:r>
    </w:p>
    <w:p w14:paraId="2D99FAE7" w14:textId="77777777" w:rsidR="00853427" w:rsidRPr="00853427" w:rsidRDefault="00853427" w:rsidP="00853427">
      <w:pPr>
        <w:numPr>
          <w:ilvl w:val="0"/>
          <w:numId w:val="7"/>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On at least three days per week, children should engage in activities that strengthen muscle and bone. </w:t>
      </w:r>
    </w:p>
    <w:p w14:paraId="073B3442" w14:textId="77777777" w:rsidR="00853427" w:rsidRPr="00853427" w:rsidRDefault="00853427" w:rsidP="00853427">
      <w:pPr>
        <w:numPr>
          <w:ilvl w:val="0"/>
          <w:numId w:val="7"/>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To achieve additional health benefits, children should engage in more activity – up to several hours per day.</w:t>
      </w:r>
    </w:p>
    <w:p w14:paraId="05506E45"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Sedentary Behaviour</w:t>
      </w:r>
    </w:p>
    <w:p w14:paraId="79A2F992" w14:textId="77777777" w:rsidR="00853427" w:rsidRPr="00853427" w:rsidRDefault="00853427" w:rsidP="00853427">
      <w:pPr>
        <w:numPr>
          <w:ilvl w:val="0"/>
          <w:numId w:val="8"/>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To reduce health risks, children aged 5-12 years should minimise the time they spend being sedentary every day. To achieve this: </w:t>
      </w:r>
    </w:p>
    <w:p w14:paraId="7C4D5231" w14:textId="77777777" w:rsidR="00853427" w:rsidRPr="00853427" w:rsidRDefault="00853427" w:rsidP="00853427">
      <w:pPr>
        <w:numPr>
          <w:ilvl w:val="1"/>
          <w:numId w:val="8"/>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Limit use of electronic media for entertainment (e.g. television, seated electronic games and computer use) to no more than two hours a day – lower levels are associated with reduced health risks. </w:t>
      </w:r>
    </w:p>
    <w:p w14:paraId="3D572141" w14:textId="77777777" w:rsidR="00853427" w:rsidRPr="00853427" w:rsidRDefault="00853427" w:rsidP="00853427">
      <w:pPr>
        <w:numPr>
          <w:ilvl w:val="1"/>
          <w:numId w:val="8"/>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Break up long periods of sitting as often as possible.</w:t>
      </w:r>
    </w:p>
    <w:p w14:paraId="52A39367"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685AB99F" w14:textId="77777777" w:rsidR="00853427" w:rsidRPr="00853427" w:rsidRDefault="00853427" w:rsidP="00853427">
      <w:pPr>
        <w:numPr>
          <w:ilvl w:val="0"/>
          <w:numId w:val="9"/>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Fact Sheet - </w:t>
      </w:r>
      <w:hyperlink r:id="rId29" w:tooltip="PDF version of &quot;Fact Sheet: Children (5-12 years)&quot;" w:history="1">
        <w:r w:rsidRPr="00853427">
          <w:rPr>
            <w:rFonts w:ascii="Helvetica" w:eastAsia="Times New Roman" w:hAnsi="Helvetica" w:cs="Helvetica"/>
            <w:color w:val="1157AD"/>
            <w:sz w:val="20"/>
            <w:szCs w:val="20"/>
            <w:u w:val="single"/>
            <w:bdr w:val="none" w:sz="0" w:space="0" w:color="auto" w:frame="1"/>
            <w:lang w:eastAsia="en-AU"/>
          </w:rPr>
          <w:t>Two page printer-friendly summary of the guidelines</w:t>
        </w:r>
        <w:r w:rsidRPr="00853427">
          <w:rPr>
            <w:rFonts w:ascii="Helvetica" w:eastAsia="Times New Roman" w:hAnsi="Helvetica" w:cs="Helvetica"/>
            <w:color w:val="4C4C4C"/>
            <w:sz w:val="20"/>
            <w:szCs w:val="20"/>
            <w:bdr w:val="none" w:sz="0" w:space="0" w:color="auto" w:frame="1"/>
            <w:lang w:eastAsia="en-AU"/>
          </w:rPr>
          <w:t xml:space="preserve"> - PDF 437 KB</w:t>
        </w:r>
      </w:hyperlink>
      <w:r w:rsidRPr="00853427">
        <w:rPr>
          <w:rFonts w:ascii="Helvetica" w:eastAsia="Times New Roman" w:hAnsi="Helvetica" w:cs="Helvetica"/>
          <w:color w:val="222222"/>
          <w:sz w:val="20"/>
          <w:szCs w:val="20"/>
          <w:lang w:eastAsia="en-AU"/>
        </w:rPr>
        <w:t xml:space="preserve"> | </w:t>
      </w:r>
      <w:hyperlink r:id="rId30" w:tooltip="HTML version of &quot;Fact Sheet: Children (5-12 year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7B8FF57B" w14:textId="77777777" w:rsidR="00853427" w:rsidRPr="00853427" w:rsidRDefault="00853427" w:rsidP="00853427">
      <w:pPr>
        <w:numPr>
          <w:ilvl w:val="0"/>
          <w:numId w:val="9"/>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Tips &amp; Ideas for how to build physical activity into your day </w:t>
      </w:r>
      <w:hyperlink r:id="rId31" w:tooltip="PDF version of &quot;Tips &amp; Ideas&quot;" w:history="1">
        <w:r w:rsidRPr="00853427">
          <w:rPr>
            <w:rFonts w:ascii="Helvetica" w:eastAsia="Times New Roman" w:hAnsi="Helvetica" w:cs="Helvetica"/>
            <w:color w:val="4C4C4C"/>
            <w:sz w:val="20"/>
            <w:szCs w:val="20"/>
            <w:bdr w:val="none" w:sz="0" w:space="0" w:color="auto" w:frame="1"/>
            <w:lang w:eastAsia="en-AU"/>
          </w:rPr>
          <w:t>- PDF 553 KB</w:t>
        </w:r>
      </w:hyperlink>
      <w:r w:rsidRPr="00853427">
        <w:rPr>
          <w:rFonts w:ascii="Helvetica" w:eastAsia="Times New Roman" w:hAnsi="Helvetica" w:cs="Helvetica"/>
          <w:color w:val="222222"/>
          <w:sz w:val="20"/>
          <w:szCs w:val="20"/>
          <w:lang w:eastAsia="en-AU"/>
        </w:rPr>
        <w:t xml:space="preserve"> | </w:t>
      </w:r>
      <w:hyperlink r:id="rId32" w:tooltip="HTML version of &quot;Tips &amp; Idea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5CC95F07" w14:textId="77777777" w:rsidR="00853427" w:rsidRPr="00853427" w:rsidRDefault="00EA3042" w:rsidP="00853427">
      <w:pPr>
        <w:numPr>
          <w:ilvl w:val="0"/>
          <w:numId w:val="9"/>
        </w:numPr>
        <w:spacing w:after="90" w:line="300" w:lineRule="atLeast"/>
        <w:ind w:left="0"/>
        <w:rPr>
          <w:rFonts w:ascii="Helvetica" w:eastAsia="Times New Roman" w:hAnsi="Helvetica" w:cs="Helvetica"/>
          <w:color w:val="222222"/>
          <w:sz w:val="20"/>
          <w:szCs w:val="20"/>
          <w:lang w:eastAsia="en-AU"/>
        </w:rPr>
      </w:pPr>
      <w:hyperlink r:id="rId33" w:anchor="children"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344F6663" w14:textId="77777777" w:rsidR="00853427" w:rsidRPr="00853427" w:rsidRDefault="00EA3042" w:rsidP="00853427">
      <w:pPr>
        <w:numPr>
          <w:ilvl w:val="0"/>
          <w:numId w:val="9"/>
        </w:numPr>
        <w:spacing w:after="90" w:line="300" w:lineRule="atLeast"/>
        <w:ind w:left="0"/>
        <w:rPr>
          <w:rFonts w:ascii="Helvetica" w:eastAsia="Times New Roman" w:hAnsi="Helvetica" w:cs="Helvetica"/>
          <w:color w:val="222222"/>
          <w:sz w:val="20"/>
          <w:szCs w:val="20"/>
          <w:lang w:eastAsia="en-AU"/>
        </w:rPr>
      </w:pPr>
      <w:hyperlink r:id="rId34"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6517AB72" w14:textId="77777777" w:rsidR="00853427" w:rsidRPr="00853427" w:rsidRDefault="00EA3042" w:rsidP="00853427">
      <w:pPr>
        <w:numPr>
          <w:ilvl w:val="0"/>
          <w:numId w:val="9"/>
        </w:numPr>
        <w:spacing w:after="90" w:line="300" w:lineRule="atLeast"/>
        <w:ind w:left="0"/>
        <w:rPr>
          <w:rFonts w:ascii="Helvetica" w:eastAsia="Times New Roman" w:hAnsi="Helvetica" w:cs="Helvetica"/>
          <w:color w:val="222222"/>
          <w:sz w:val="20"/>
          <w:szCs w:val="20"/>
          <w:lang w:eastAsia="en-AU"/>
        </w:rPr>
      </w:pPr>
      <w:hyperlink r:id="rId35" w:history="1">
        <w:r w:rsidR="00853427" w:rsidRPr="00853427">
          <w:rPr>
            <w:rFonts w:ascii="Helvetica" w:eastAsia="Times New Roman" w:hAnsi="Helvetica" w:cs="Helvetica"/>
            <w:color w:val="1157AD"/>
            <w:sz w:val="20"/>
            <w:szCs w:val="20"/>
            <w:lang w:eastAsia="en-AU"/>
          </w:rPr>
          <w:t>Other Resources &amp; Links</w:t>
        </w:r>
      </w:hyperlink>
    </w:p>
    <w:p w14:paraId="58191931" w14:textId="77777777" w:rsidR="00853427" w:rsidRPr="00853427" w:rsidRDefault="00EA3042" w:rsidP="00853427">
      <w:pPr>
        <w:spacing w:before="450" w:after="450" w:line="300" w:lineRule="atLeast"/>
        <w:rPr>
          <w:rFonts w:ascii="Helvetica" w:eastAsia="Times New Roman" w:hAnsi="Helvetica" w:cs="Helvetica"/>
          <w:color w:val="222222"/>
          <w:sz w:val="20"/>
          <w:szCs w:val="20"/>
          <w:lang w:eastAsia="en-AU"/>
        </w:rPr>
      </w:pPr>
      <w:r>
        <w:rPr>
          <w:rFonts w:ascii="Helvetica" w:eastAsia="Times New Roman" w:hAnsi="Helvetica" w:cs="Helvetica"/>
          <w:noProof/>
          <w:color w:val="222222"/>
          <w:sz w:val="20"/>
          <w:szCs w:val="20"/>
          <w:lang w:eastAsia="en-AU"/>
        </w:rPr>
        <w:pict w14:anchorId="351188DA">
          <v:rect id="_x0000_i1027" alt="" style="width:451.3pt;height:.05pt;mso-width-percent:0;mso-height-percent:0;mso-width-percent:0;mso-height-percent:0" o:hralign="center" o:hrstd="t" o:hr="t" fillcolor="#a0a0a0" stroked="f"/>
        </w:pict>
      </w:r>
    </w:p>
    <w:p w14:paraId="55E85267"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bookmarkStart w:id="1" w:name="apa1317"/>
      <w:bookmarkEnd w:id="1"/>
      <w:r w:rsidRPr="00853427">
        <w:rPr>
          <w:rFonts w:ascii="Open Sans" w:eastAsia="Times New Roman" w:hAnsi="Open Sans" w:cs="Helvetica"/>
          <w:color w:val="000000"/>
          <w:sz w:val="33"/>
          <w:szCs w:val="33"/>
          <w:lang w:eastAsia="en-AU"/>
        </w:rPr>
        <w:t>Australia’s Physical Activity &amp; Sedentary Behaviour Guidelines for Young People (13 -17 years)</w:t>
      </w:r>
    </w:p>
    <w:p w14:paraId="4CAE1EF2"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As young people move through school, start work and become more independent, being physically active and limiting sedentary behaviour every day is not always easy, but it is possible and it is important. These guidelines are for all young people, irrespective of cultural background, gender or ability.</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t xml:space="preserve">The </w:t>
      </w:r>
      <w:r w:rsidRPr="00853427">
        <w:rPr>
          <w:rFonts w:ascii="Helvetica" w:eastAsia="Times New Roman" w:hAnsi="Helvetica" w:cs="Helvetica"/>
          <w:b/>
          <w:bCs/>
          <w:color w:val="222222"/>
          <w:sz w:val="20"/>
          <w:szCs w:val="20"/>
          <w:lang w:eastAsia="en-AU"/>
        </w:rPr>
        <w:t>Make your move – Sit less – Be active for life! brochure</w:t>
      </w:r>
      <w:r w:rsidRPr="00853427">
        <w:rPr>
          <w:rFonts w:ascii="Helvetica" w:eastAsia="Times New Roman" w:hAnsi="Helvetica" w:cs="Helvetica"/>
          <w:color w:val="222222"/>
          <w:sz w:val="20"/>
          <w:szCs w:val="20"/>
          <w:lang w:eastAsia="en-AU"/>
        </w:rPr>
        <w:t xml:space="preserve"> </w:t>
      </w:r>
      <w:hyperlink r:id="rId36" w:history="1">
        <w:r w:rsidRPr="00853427">
          <w:rPr>
            <w:rFonts w:ascii="Helvetica" w:eastAsia="Times New Roman" w:hAnsi="Helvetica" w:cs="Helvetica"/>
            <w:color w:val="4C4C4C"/>
            <w:sz w:val="20"/>
            <w:szCs w:val="20"/>
            <w:bdr w:val="none" w:sz="0" w:space="0" w:color="auto" w:frame="1"/>
            <w:lang w:eastAsia="en-AU"/>
          </w:rPr>
          <w:t>- PDF 1.3 MB</w:t>
        </w:r>
      </w:hyperlink>
      <w:r w:rsidRPr="00853427">
        <w:rPr>
          <w:rFonts w:ascii="Helvetica" w:eastAsia="Times New Roman" w:hAnsi="Helvetica" w:cs="Helvetica"/>
          <w:color w:val="222222"/>
          <w:sz w:val="20"/>
          <w:szCs w:val="20"/>
          <w:lang w:eastAsia="en-AU"/>
        </w:rPr>
        <w:t xml:space="preserve"> | </w:t>
      </w:r>
      <w:hyperlink r:id="rId37" w:history="1">
        <w:r w:rsidRPr="00853427">
          <w:rPr>
            <w:rFonts w:ascii="Helvetica" w:eastAsia="Times New Roman" w:hAnsi="Helvetica" w:cs="Helvetica"/>
            <w:color w:val="4C4C4C"/>
            <w:sz w:val="20"/>
            <w:szCs w:val="20"/>
            <w:bdr w:val="none" w:sz="0" w:space="0" w:color="auto" w:frame="1"/>
            <w:lang w:eastAsia="en-AU"/>
          </w:rPr>
          <w:t>- Word 25 KB</w:t>
        </w:r>
      </w:hyperlink>
      <w:r w:rsidRPr="00853427">
        <w:rPr>
          <w:rFonts w:ascii="Helvetica" w:eastAsia="Times New Roman" w:hAnsi="Helvetica" w:cs="Helvetica"/>
          <w:color w:val="222222"/>
          <w:sz w:val="20"/>
          <w:szCs w:val="20"/>
          <w:lang w:eastAsia="en-AU"/>
        </w:rPr>
        <w:t xml:space="preserve"> presents the guidelines and provides further information and advice about physical activity and sedentary behaviour (sitting) for young people.</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r>
      <w:hyperlink r:id="rId38" w:history="1">
        <w:r w:rsidRPr="00853427">
          <w:rPr>
            <w:rFonts w:ascii="Helvetica" w:eastAsia="Times New Roman" w:hAnsi="Helvetica" w:cs="Helvetica"/>
            <w:color w:val="1157AD"/>
            <w:sz w:val="20"/>
            <w:szCs w:val="20"/>
            <w:lang w:eastAsia="en-AU"/>
          </w:rPr>
          <w:t>Order 'Make your move – Sit less – Be active for life!' (13 -17 years) brochure</w:t>
        </w:r>
      </w:hyperlink>
    </w:p>
    <w:p w14:paraId="4EE60879"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Physical Activity Guidelines</w:t>
      </w:r>
    </w:p>
    <w:p w14:paraId="69DFECA3" w14:textId="77777777" w:rsidR="00853427" w:rsidRPr="00853427" w:rsidRDefault="00853427" w:rsidP="00853427">
      <w:pPr>
        <w:numPr>
          <w:ilvl w:val="0"/>
          <w:numId w:val="10"/>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For health benefits, young people aged 13–17 years should accumulate at least 60 minutes of moderate to vigorous intensity physical activity every day. </w:t>
      </w:r>
    </w:p>
    <w:p w14:paraId="4E860B85" w14:textId="77777777" w:rsidR="00853427" w:rsidRPr="00853427" w:rsidRDefault="00853427" w:rsidP="00853427">
      <w:pPr>
        <w:numPr>
          <w:ilvl w:val="0"/>
          <w:numId w:val="10"/>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lastRenderedPageBreak/>
        <w:t xml:space="preserve">Young peoples’ physical activity should include a variety of aerobic activities, including some vigorous intensity activity. </w:t>
      </w:r>
    </w:p>
    <w:p w14:paraId="0774D326" w14:textId="77777777" w:rsidR="00853427" w:rsidRPr="00853427" w:rsidRDefault="00853427" w:rsidP="00853427">
      <w:pPr>
        <w:numPr>
          <w:ilvl w:val="0"/>
          <w:numId w:val="10"/>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On at least three days per week, young people should engage in activities that strengthen muscle and bone. </w:t>
      </w:r>
    </w:p>
    <w:p w14:paraId="27D50683" w14:textId="77777777" w:rsidR="00853427" w:rsidRPr="00853427" w:rsidRDefault="00853427" w:rsidP="00853427">
      <w:pPr>
        <w:numPr>
          <w:ilvl w:val="0"/>
          <w:numId w:val="10"/>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To achieve additional health benefits, young people should engage in more activity – up to several hours per day.</w:t>
      </w:r>
    </w:p>
    <w:p w14:paraId="3267A1CA"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Sedentary Behaviour Guidelines</w:t>
      </w:r>
    </w:p>
    <w:p w14:paraId="4CB67FD3" w14:textId="77777777" w:rsidR="00853427" w:rsidRPr="00853427" w:rsidRDefault="00853427" w:rsidP="00853427">
      <w:pPr>
        <w:numPr>
          <w:ilvl w:val="0"/>
          <w:numId w:val="11"/>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To reduce health risks, young people aged 13–17 years should minimise the time they spend being sedentary every day. To achieve this: </w:t>
      </w:r>
    </w:p>
    <w:p w14:paraId="10529966" w14:textId="77777777" w:rsidR="00853427" w:rsidRPr="00853427" w:rsidRDefault="00853427" w:rsidP="00853427">
      <w:pPr>
        <w:numPr>
          <w:ilvl w:val="1"/>
          <w:numId w:val="11"/>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Limit use of electronic media for entertainment (e.g. television, seated electronic games and computer use) to no more than two hours a day – lower levels are associated with reduced health risks. </w:t>
      </w:r>
    </w:p>
    <w:p w14:paraId="4BD38611" w14:textId="77777777" w:rsidR="00853427" w:rsidRPr="00853427" w:rsidRDefault="00853427" w:rsidP="00853427">
      <w:pPr>
        <w:numPr>
          <w:ilvl w:val="1"/>
          <w:numId w:val="11"/>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Break up long periods of sitting as often as possible.</w:t>
      </w:r>
    </w:p>
    <w:p w14:paraId="0CCB13DE"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65C5EF62" w14:textId="77777777" w:rsidR="00853427" w:rsidRPr="00853427" w:rsidRDefault="00853427" w:rsidP="00853427">
      <w:pPr>
        <w:numPr>
          <w:ilvl w:val="0"/>
          <w:numId w:val="12"/>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Fact Sheet - </w:t>
      </w:r>
      <w:hyperlink r:id="rId39" w:tooltip="PDF version of &quot;Fact Sheet: Young People (13-17 years)&quot;" w:history="1">
        <w:r w:rsidRPr="00853427">
          <w:rPr>
            <w:rFonts w:ascii="Helvetica" w:eastAsia="Times New Roman" w:hAnsi="Helvetica" w:cs="Helvetica"/>
            <w:color w:val="1157AD"/>
            <w:sz w:val="20"/>
            <w:szCs w:val="20"/>
            <w:u w:val="single"/>
            <w:bdr w:val="none" w:sz="0" w:space="0" w:color="auto" w:frame="1"/>
            <w:lang w:eastAsia="en-AU"/>
          </w:rPr>
          <w:t>Two page printer-friendly summary of the guidelines</w:t>
        </w:r>
        <w:r w:rsidRPr="00853427">
          <w:rPr>
            <w:rFonts w:ascii="Helvetica" w:eastAsia="Times New Roman" w:hAnsi="Helvetica" w:cs="Helvetica"/>
            <w:color w:val="4C4C4C"/>
            <w:sz w:val="20"/>
            <w:szCs w:val="20"/>
            <w:bdr w:val="none" w:sz="0" w:space="0" w:color="auto" w:frame="1"/>
            <w:lang w:eastAsia="en-AU"/>
          </w:rPr>
          <w:t xml:space="preserve"> - PDF 438 KB</w:t>
        </w:r>
      </w:hyperlink>
      <w:r w:rsidRPr="00853427">
        <w:rPr>
          <w:rFonts w:ascii="Helvetica" w:eastAsia="Times New Roman" w:hAnsi="Helvetica" w:cs="Helvetica"/>
          <w:color w:val="222222"/>
          <w:sz w:val="20"/>
          <w:szCs w:val="20"/>
          <w:lang w:eastAsia="en-AU"/>
        </w:rPr>
        <w:t xml:space="preserve"> | </w:t>
      </w:r>
      <w:hyperlink r:id="rId40" w:tooltip="HTML version of &quot;Fact Sheet: Young People (13-17 year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757D643B" w14:textId="77777777" w:rsidR="00853427" w:rsidRPr="00853427" w:rsidRDefault="00853427" w:rsidP="00853427">
      <w:pPr>
        <w:numPr>
          <w:ilvl w:val="0"/>
          <w:numId w:val="12"/>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Tips &amp; Ideas for how to build physical activity into your day </w:t>
      </w:r>
      <w:hyperlink r:id="rId41" w:tooltip="PDF version of &quot;Tips &amp; Ideas&quot;" w:history="1">
        <w:r w:rsidRPr="00853427">
          <w:rPr>
            <w:rFonts w:ascii="Helvetica" w:eastAsia="Times New Roman" w:hAnsi="Helvetica" w:cs="Helvetica"/>
            <w:color w:val="4C4C4C"/>
            <w:sz w:val="20"/>
            <w:szCs w:val="20"/>
            <w:bdr w:val="none" w:sz="0" w:space="0" w:color="auto" w:frame="1"/>
            <w:lang w:eastAsia="en-AU"/>
          </w:rPr>
          <w:t>- PDF 553 KB</w:t>
        </w:r>
      </w:hyperlink>
      <w:r w:rsidRPr="00853427">
        <w:rPr>
          <w:rFonts w:ascii="Helvetica" w:eastAsia="Times New Roman" w:hAnsi="Helvetica" w:cs="Helvetica"/>
          <w:color w:val="222222"/>
          <w:sz w:val="20"/>
          <w:szCs w:val="20"/>
          <w:lang w:eastAsia="en-AU"/>
        </w:rPr>
        <w:t xml:space="preserve"> | </w:t>
      </w:r>
      <w:hyperlink r:id="rId42" w:tooltip="HTML version of &quot;Tips &amp; Idea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667B1F45" w14:textId="77777777" w:rsidR="00853427" w:rsidRPr="00853427" w:rsidRDefault="00EA3042" w:rsidP="00853427">
      <w:pPr>
        <w:numPr>
          <w:ilvl w:val="0"/>
          <w:numId w:val="12"/>
        </w:numPr>
        <w:spacing w:after="90" w:line="300" w:lineRule="atLeast"/>
        <w:ind w:left="0"/>
        <w:rPr>
          <w:rFonts w:ascii="Helvetica" w:eastAsia="Times New Roman" w:hAnsi="Helvetica" w:cs="Helvetica"/>
          <w:color w:val="222222"/>
          <w:sz w:val="20"/>
          <w:szCs w:val="20"/>
          <w:lang w:eastAsia="en-AU"/>
        </w:rPr>
      </w:pPr>
      <w:hyperlink r:id="rId43" w:anchor="children"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1C6B9361" w14:textId="77777777" w:rsidR="00853427" w:rsidRPr="00853427" w:rsidRDefault="00EA3042" w:rsidP="00853427">
      <w:pPr>
        <w:numPr>
          <w:ilvl w:val="0"/>
          <w:numId w:val="12"/>
        </w:numPr>
        <w:spacing w:after="90" w:line="300" w:lineRule="atLeast"/>
        <w:ind w:left="0"/>
        <w:rPr>
          <w:rFonts w:ascii="Helvetica" w:eastAsia="Times New Roman" w:hAnsi="Helvetica" w:cs="Helvetica"/>
          <w:color w:val="222222"/>
          <w:sz w:val="20"/>
          <w:szCs w:val="20"/>
          <w:lang w:eastAsia="en-AU"/>
        </w:rPr>
      </w:pPr>
      <w:hyperlink r:id="rId44"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6601A6A2" w14:textId="77777777" w:rsidR="00853427" w:rsidRPr="00853427" w:rsidRDefault="00EA3042" w:rsidP="00853427">
      <w:pPr>
        <w:numPr>
          <w:ilvl w:val="0"/>
          <w:numId w:val="12"/>
        </w:numPr>
        <w:spacing w:after="90" w:line="300" w:lineRule="atLeast"/>
        <w:ind w:left="0"/>
        <w:rPr>
          <w:rFonts w:ascii="Helvetica" w:eastAsia="Times New Roman" w:hAnsi="Helvetica" w:cs="Helvetica"/>
          <w:color w:val="222222"/>
          <w:sz w:val="20"/>
          <w:szCs w:val="20"/>
          <w:lang w:eastAsia="en-AU"/>
        </w:rPr>
      </w:pPr>
      <w:hyperlink r:id="rId45" w:history="1">
        <w:r w:rsidR="00853427" w:rsidRPr="00853427">
          <w:rPr>
            <w:rFonts w:ascii="Helvetica" w:eastAsia="Times New Roman" w:hAnsi="Helvetica" w:cs="Helvetica"/>
            <w:color w:val="1157AD"/>
            <w:sz w:val="20"/>
            <w:szCs w:val="20"/>
            <w:lang w:eastAsia="en-AU"/>
          </w:rPr>
          <w:t>Other Resources &amp; Links</w:t>
        </w:r>
      </w:hyperlink>
    </w:p>
    <w:p w14:paraId="6862901B"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bookmarkStart w:id="2" w:name="apaadult"/>
      <w:bookmarkEnd w:id="2"/>
      <w:r w:rsidRPr="00853427">
        <w:rPr>
          <w:rFonts w:ascii="Open Sans" w:eastAsia="Times New Roman" w:hAnsi="Open Sans" w:cs="Helvetica"/>
          <w:color w:val="000000"/>
          <w:sz w:val="33"/>
          <w:szCs w:val="33"/>
          <w:lang w:eastAsia="en-AU"/>
        </w:rPr>
        <w:t>Australia’s Physical Activity &amp; Sedentary Behaviour Guidelines for Adults (18-64 years)</w:t>
      </w:r>
    </w:p>
    <w:p w14:paraId="283F544C"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Being physically active and limiting your sedentary behaviour every day is essential for health and wellbeing. These guidelines are for all adults aged 18 – 64 years, irrespective of cultural background, gender or ability. </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t xml:space="preserve">The Guidelines are outlined below and are also available in the </w:t>
      </w:r>
      <w:r w:rsidRPr="00853427">
        <w:rPr>
          <w:rFonts w:ascii="Helvetica" w:eastAsia="Times New Roman" w:hAnsi="Helvetica" w:cs="Helvetica"/>
          <w:b/>
          <w:bCs/>
          <w:color w:val="222222"/>
          <w:sz w:val="20"/>
          <w:szCs w:val="20"/>
          <w:lang w:eastAsia="en-AU"/>
        </w:rPr>
        <w:t>Make your Move – Sit less – Be active for life! brochure</w:t>
      </w:r>
      <w:r w:rsidRPr="00853427">
        <w:rPr>
          <w:rFonts w:ascii="Helvetica" w:eastAsia="Times New Roman" w:hAnsi="Helvetica" w:cs="Helvetica"/>
          <w:color w:val="222222"/>
          <w:sz w:val="20"/>
          <w:szCs w:val="20"/>
          <w:lang w:eastAsia="en-AU"/>
        </w:rPr>
        <w:t xml:space="preserve"> </w:t>
      </w:r>
      <w:hyperlink r:id="rId46" w:history="1">
        <w:r w:rsidRPr="00853427">
          <w:rPr>
            <w:rFonts w:ascii="Helvetica" w:eastAsia="Times New Roman" w:hAnsi="Helvetica" w:cs="Helvetica"/>
            <w:color w:val="4C4C4C"/>
            <w:sz w:val="20"/>
            <w:szCs w:val="20"/>
            <w:bdr w:val="none" w:sz="0" w:space="0" w:color="auto" w:frame="1"/>
            <w:lang w:eastAsia="en-AU"/>
          </w:rPr>
          <w:t>- PDF 1.2 MB</w:t>
        </w:r>
      </w:hyperlink>
      <w:r w:rsidRPr="00853427">
        <w:rPr>
          <w:rFonts w:ascii="Helvetica" w:eastAsia="Times New Roman" w:hAnsi="Helvetica" w:cs="Helvetica"/>
          <w:color w:val="222222"/>
          <w:sz w:val="20"/>
          <w:szCs w:val="20"/>
          <w:lang w:eastAsia="en-AU"/>
        </w:rPr>
        <w:t xml:space="preserve"> | </w:t>
      </w:r>
      <w:hyperlink r:id="rId47" w:history="1">
        <w:r w:rsidRPr="00853427">
          <w:rPr>
            <w:rFonts w:ascii="Helvetica" w:eastAsia="Times New Roman" w:hAnsi="Helvetica" w:cs="Helvetica"/>
            <w:color w:val="4C4C4C"/>
            <w:sz w:val="20"/>
            <w:szCs w:val="20"/>
            <w:bdr w:val="none" w:sz="0" w:space="0" w:color="auto" w:frame="1"/>
            <w:lang w:eastAsia="en-AU"/>
          </w:rPr>
          <w:t>- Word 26 KB</w:t>
        </w:r>
      </w:hyperlink>
      <w:r w:rsidRPr="00853427">
        <w:rPr>
          <w:rFonts w:ascii="Helvetica" w:eastAsia="Times New Roman" w:hAnsi="Helvetica" w:cs="Helvetica"/>
          <w:color w:val="222222"/>
          <w:sz w:val="20"/>
          <w:szCs w:val="20"/>
          <w:lang w:eastAsia="en-AU"/>
        </w:rPr>
        <w:t xml:space="preserve"> which provides further information and guidance about physical activity and sedentary behaviour (sitting) for adults.</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r>
      <w:hyperlink r:id="rId48" w:history="1">
        <w:r w:rsidRPr="00853427">
          <w:rPr>
            <w:rFonts w:ascii="Helvetica" w:eastAsia="Times New Roman" w:hAnsi="Helvetica" w:cs="Helvetica"/>
            <w:color w:val="1157AD"/>
            <w:sz w:val="20"/>
            <w:szCs w:val="20"/>
            <w:lang w:eastAsia="en-AU"/>
          </w:rPr>
          <w:t>Order Make your Move – Sit less – Be active for life! brochure (18-64 years)</w:t>
        </w:r>
      </w:hyperlink>
    </w:p>
    <w:p w14:paraId="20919E16"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Physical Activity Guidelines</w:t>
      </w:r>
    </w:p>
    <w:p w14:paraId="0D6A677F" w14:textId="77777777" w:rsidR="00853427" w:rsidRPr="00853427" w:rsidRDefault="00853427" w:rsidP="00853427">
      <w:pPr>
        <w:numPr>
          <w:ilvl w:val="0"/>
          <w:numId w:val="1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Doing any physical activity is better than doing none. If you currently do no physical activity, start by doing some, and gradually build up to the recommended amount. </w:t>
      </w:r>
    </w:p>
    <w:p w14:paraId="46111AC6" w14:textId="77777777" w:rsidR="00853427" w:rsidRPr="00853427" w:rsidRDefault="00853427" w:rsidP="00853427">
      <w:pPr>
        <w:numPr>
          <w:ilvl w:val="0"/>
          <w:numId w:val="1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Be active on most, preferably all, days every week. </w:t>
      </w:r>
    </w:p>
    <w:p w14:paraId="193CFB25" w14:textId="77777777" w:rsidR="00853427" w:rsidRPr="00853427" w:rsidRDefault="00853427" w:rsidP="00853427">
      <w:pPr>
        <w:numPr>
          <w:ilvl w:val="0"/>
          <w:numId w:val="1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Accumulate 150 to 300 minutes (2 ½ to 5 hours) of moderate intensity physical activity or 75 to 150 minutes (1 ¼ to 2 ½ hours) of vigorous intensity physical activity, or an equivalent combination of both moderate and vigorous activities, each week. </w:t>
      </w:r>
    </w:p>
    <w:p w14:paraId="537B6C6B" w14:textId="77777777" w:rsidR="00853427" w:rsidRPr="00853427" w:rsidRDefault="00853427" w:rsidP="00853427">
      <w:pPr>
        <w:numPr>
          <w:ilvl w:val="0"/>
          <w:numId w:val="13"/>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Do muscle strengthening activities on at least 2 days each week.</w:t>
      </w:r>
    </w:p>
    <w:p w14:paraId="40FB24A1" w14:textId="77777777" w:rsidR="00853427" w:rsidRPr="00853427" w:rsidRDefault="00EA3042" w:rsidP="00853427">
      <w:pPr>
        <w:spacing w:line="300" w:lineRule="atLeast"/>
        <w:rPr>
          <w:rFonts w:ascii="Helvetica" w:eastAsia="Times New Roman" w:hAnsi="Helvetica" w:cs="Helvetica"/>
          <w:color w:val="222222"/>
          <w:sz w:val="20"/>
          <w:szCs w:val="20"/>
          <w:lang w:eastAsia="en-AU"/>
        </w:rPr>
      </w:pPr>
      <w:hyperlink r:id="rId49" w:anchor="top" w:history="1">
        <w:r w:rsidR="00853427" w:rsidRPr="00853427">
          <w:rPr>
            <w:rFonts w:ascii="Helvetica" w:eastAsia="Times New Roman" w:hAnsi="Helvetica" w:cs="Helvetica"/>
            <w:color w:val="1157AD"/>
            <w:sz w:val="20"/>
            <w:szCs w:val="20"/>
            <w:lang w:eastAsia="en-AU"/>
          </w:rPr>
          <w:t>Top of page</w:t>
        </w:r>
      </w:hyperlink>
    </w:p>
    <w:p w14:paraId="7DB91392"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Sedentary Behaviour Guidelines</w:t>
      </w:r>
    </w:p>
    <w:p w14:paraId="4030B523" w14:textId="77777777" w:rsidR="00853427" w:rsidRPr="00853427" w:rsidRDefault="00853427" w:rsidP="00853427">
      <w:pPr>
        <w:numPr>
          <w:ilvl w:val="0"/>
          <w:numId w:val="14"/>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Minimise the amount of time spent in prolonged sitting. </w:t>
      </w:r>
    </w:p>
    <w:p w14:paraId="27A1C52D" w14:textId="77777777" w:rsidR="00853427" w:rsidRPr="00853427" w:rsidRDefault="00853427" w:rsidP="00853427">
      <w:pPr>
        <w:numPr>
          <w:ilvl w:val="0"/>
          <w:numId w:val="14"/>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Break up long periods of sitting as often as possible.</w:t>
      </w:r>
    </w:p>
    <w:p w14:paraId="04161170"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5DA7B11B" w14:textId="77777777" w:rsidR="00853427" w:rsidRPr="00853427" w:rsidRDefault="00853427" w:rsidP="00853427">
      <w:pPr>
        <w:numPr>
          <w:ilvl w:val="0"/>
          <w:numId w:val="15"/>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Fact Sheet - </w:t>
      </w:r>
      <w:hyperlink r:id="rId50" w:tooltip="PDF version of &quot;Fact Sheet: Adults (18-64 years)&quot;" w:history="1">
        <w:r w:rsidRPr="00853427">
          <w:rPr>
            <w:rFonts w:ascii="Helvetica" w:eastAsia="Times New Roman" w:hAnsi="Helvetica" w:cs="Helvetica"/>
            <w:color w:val="1157AD"/>
            <w:sz w:val="20"/>
            <w:szCs w:val="20"/>
            <w:u w:val="single"/>
            <w:bdr w:val="none" w:sz="0" w:space="0" w:color="auto" w:frame="1"/>
            <w:lang w:eastAsia="en-AU"/>
          </w:rPr>
          <w:t>Two page printer-friendly summary of the guidelines PDF 436 KB)</w:t>
        </w:r>
      </w:hyperlink>
      <w:r w:rsidRPr="00853427">
        <w:rPr>
          <w:rFonts w:ascii="Helvetica" w:eastAsia="Times New Roman" w:hAnsi="Helvetica" w:cs="Helvetica"/>
          <w:color w:val="222222"/>
          <w:sz w:val="20"/>
          <w:szCs w:val="20"/>
          <w:lang w:eastAsia="en-AU"/>
        </w:rPr>
        <w:t xml:space="preserve"> | </w:t>
      </w:r>
      <w:hyperlink r:id="rId51" w:tooltip="HTML version of &quot;Fact Sheet: Adults (18-64 year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0542343A" w14:textId="77777777" w:rsidR="00853427" w:rsidRPr="00853427" w:rsidRDefault="00853427" w:rsidP="00853427">
      <w:pPr>
        <w:numPr>
          <w:ilvl w:val="0"/>
          <w:numId w:val="15"/>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Tips &amp; Ideas for how to build physical activity into your day </w:t>
      </w:r>
      <w:hyperlink r:id="rId52" w:tooltip="PDF version of &quot;Tips &amp; Ideas&quot;" w:history="1">
        <w:r w:rsidRPr="00853427">
          <w:rPr>
            <w:rFonts w:ascii="Helvetica" w:eastAsia="Times New Roman" w:hAnsi="Helvetica" w:cs="Helvetica"/>
            <w:color w:val="4C4C4C"/>
            <w:sz w:val="20"/>
            <w:szCs w:val="20"/>
            <w:bdr w:val="none" w:sz="0" w:space="0" w:color="auto" w:frame="1"/>
            <w:lang w:eastAsia="en-AU"/>
          </w:rPr>
          <w:t>- PDF 530 KB</w:t>
        </w:r>
      </w:hyperlink>
      <w:r w:rsidRPr="00853427">
        <w:rPr>
          <w:rFonts w:ascii="Helvetica" w:eastAsia="Times New Roman" w:hAnsi="Helvetica" w:cs="Helvetica"/>
          <w:color w:val="222222"/>
          <w:sz w:val="20"/>
          <w:szCs w:val="20"/>
          <w:lang w:eastAsia="en-AU"/>
        </w:rPr>
        <w:t xml:space="preserve"> | </w:t>
      </w:r>
      <w:hyperlink r:id="rId53" w:tooltip="HTML version of &quot;Tips &amp; Idea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57DA3942" w14:textId="77777777" w:rsidR="00853427" w:rsidRPr="00853427" w:rsidRDefault="00EA3042" w:rsidP="00853427">
      <w:pPr>
        <w:numPr>
          <w:ilvl w:val="0"/>
          <w:numId w:val="15"/>
        </w:numPr>
        <w:spacing w:after="90" w:line="300" w:lineRule="atLeast"/>
        <w:ind w:left="0"/>
        <w:rPr>
          <w:rFonts w:ascii="Helvetica" w:eastAsia="Times New Roman" w:hAnsi="Helvetica" w:cs="Helvetica"/>
          <w:color w:val="222222"/>
          <w:sz w:val="20"/>
          <w:szCs w:val="20"/>
          <w:lang w:eastAsia="en-AU"/>
        </w:rPr>
      </w:pPr>
      <w:hyperlink r:id="rId54" w:anchor="adu"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69D38EE9" w14:textId="77777777" w:rsidR="00853427" w:rsidRPr="00853427" w:rsidRDefault="00EA3042" w:rsidP="00853427">
      <w:pPr>
        <w:numPr>
          <w:ilvl w:val="0"/>
          <w:numId w:val="15"/>
        </w:numPr>
        <w:spacing w:after="90" w:line="300" w:lineRule="atLeast"/>
        <w:ind w:left="0"/>
        <w:rPr>
          <w:rFonts w:ascii="Helvetica" w:eastAsia="Times New Roman" w:hAnsi="Helvetica" w:cs="Helvetica"/>
          <w:color w:val="222222"/>
          <w:sz w:val="20"/>
          <w:szCs w:val="20"/>
          <w:lang w:eastAsia="en-AU"/>
        </w:rPr>
      </w:pPr>
      <w:hyperlink r:id="rId55"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741E7D19" w14:textId="77777777" w:rsidR="00853427" w:rsidRPr="00853427" w:rsidRDefault="00EA3042" w:rsidP="00853427">
      <w:pPr>
        <w:numPr>
          <w:ilvl w:val="0"/>
          <w:numId w:val="15"/>
        </w:numPr>
        <w:spacing w:after="90" w:line="300" w:lineRule="atLeast"/>
        <w:ind w:left="0"/>
        <w:rPr>
          <w:rFonts w:ascii="Helvetica" w:eastAsia="Times New Roman" w:hAnsi="Helvetica" w:cs="Helvetica"/>
          <w:color w:val="222222"/>
          <w:sz w:val="20"/>
          <w:szCs w:val="20"/>
          <w:lang w:eastAsia="en-AU"/>
        </w:rPr>
      </w:pPr>
      <w:hyperlink r:id="rId56" w:history="1">
        <w:r w:rsidR="00853427" w:rsidRPr="00853427">
          <w:rPr>
            <w:rFonts w:ascii="Helvetica" w:eastAsia="Times New Roman" w:hAnsi="Helvetica" w:cs="Helvetica"/>
            <w:color w:val="1157AD"/>
            <w:sz w:val="20"/>
            <w:szCs w:val="20"/>
            <w:lang w:eastAsia="en-AU"/>
          </w:rPr>
          <w:t>Other Resources &amp; Links</w:t>
        </w:r>
      </w:hyperlink>
    </w:p>
    <w:p w14:paraId="50B21CF8" w14:textId="77777777" w:rsidR="00853427" w:rsidRPr="00853427" w:rsidRDefault="00EA3042" w:rsidP="00853427">
      <w:pPr>
        <w:spacing w:before="450" w:after="450" w:line="300" w:lineRule="atLeast"/>
        <w:rPr>
          <w:rFonts w:ascii="Helvetica" w:eastAsia="Times New Roman" w:hAnsi="Helvetica" w:cs="Helvetica"/>
          <w:color w:val="222222"/>
          <w:sz w:val="20"/>
          <w:szCs w:val="20"/>
          <w:lang w:eastAsia="en-AU"/>
        </w:rPr>
      </w:pPr>
      <w:r>
        <w:rPr>
          <w:rFonts w:ascii="Helvetica" w:eastAsia="Times New Roman" w:hAnsi="Helvetica" w:cs="Helvetica"/>
          <w:noProof/>
          <w:color w:val="222222"/>
          <w:sz w:val="20"/>
          <w:szCs w:val="20"/>
          <w:lang w:eastAsia="en-AU"/>
        </w:rPr>
        <w:pict w14:anchorId="7CBBD6C7">
          <v:rect id="_x0000_i1028" alt="" style="width:451.3pt;height:.05pt;mso-width-percent:0;mso-height-percent:0;mso-width-percent:0;mso-height-percent:0" o:hralign="center" o:hrstd="t" o:hr="t" fillcolor="#a0a0a0" stroked="f"/>
        </w:pict>
      </w:r>
    </w:p>
    <w:p w14:paraId="5C0E3DB8"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bookmarkStart w:id="3" w:name="chba"/>
      <w:bookmarkEnd w:id="3"/>
      <w:r w:rsidRPr="00853427">
        <w:rPr>
          <w:rFonts w:ascii="Open Sans" w:eastAsia="Times New Roman" w:hAnsi="Open Sans" w:cs="Helvetica"/>
          <w:color w:val="000000"/>
          <w:sz w:val="33"/>
          <w:szCs w:val="33"/>
          <w:lang w:eastAsia="en-AU"/>
        </w:rPr>
        <w:t>Physical Activity Recommendations for Older Australians (65 years and older)</w:t>
      </w:r>
    </w:p>
    <w:p w14:paraId="29629DB4"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Being physically active and staying fit and healthy will help you to get the most out of life, whatever your age. These recommendations are designed to help older Australians achieve sufficient physical activity for good health as they age. They are mainly for people who are not currently building 30 minutes of physical activity into their daily lives, and are looking for ways they can do so.</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t>Being physically active for 30 minutes every day is achievable and even a slight increase in activity can make a difference to your health and wellbeing.</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b/>
          <w:bCs/>
          <w:color w:val="222222"/>
          <w:sz w:val="20"/>
          <w:szCs w:val="20"/>
          <w:lang w:eastAsia="en-AU"/>
        </w:rPr>
        <w:t>Hard copies of this resource are no longer available</w:t>
      </w:r>
    </w:p>
    <w:p w14:paraId="4748BE68"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Physical Activity Recommendations</w:t>
      </w:r>
    </w:p>
    <w:p w14:paraId="4CBD8894"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br/>
        <w:t xml:space="preserve">There are five physical activity recommendations for older Australians. These recommendations are also available in the </w:t>
      </w:r>
      <w:hyperlink r:id="rId57" w:history="1">
        <w:r w:rsidRPr="00853427">
          <w:rPr>
            <w:rFonts w:ascii="Helvetica" w:eastAsia="Times New Roman" w:hAnsi="Helvetica" w:cs="Helvetica"/>
            <w:b/>
            <w:bCs/>
            <w:color w:val="1157AD"/>
            <w:sz w:val="20"/>
            <w:szCs w:val="20"/>
            <w:lang w:eastAsia="en-AU"/>
          </w:rPr>
          <w:t>Choose Health: Be Active - A physical activity guide for older Australians</w:t>
        </w:r>
      </w:hyperlink>
      <w:r w:rsidRPr="00853427">
        <w:rPr>
          <w:rFonts w:ascii="Helvetica" w:eastAsia="Times New Roman" w:hAnsi="Helvetica" w:cs="Helvetica"/>
          <w:b/>
          <w:bCs/>
          <w:color w:val="222222"/>
          <w:sz w:val="20"/>
          <w:szCs w:val="20"/>
          <w:lang w:eastAsia="en-AU"/>
        </w:rPr>
        <w:t xml:space="preserve"> </w:t>
      </w:r>
      <w:r w:rsidRPr="00853427">
        <w:rPr>
          <w:rFonts w:ascii="Helvetica" w:eastAsia="Times New Roman" w:hAnsi="Helvetica" w:cs="Helvetica"/>
          <w:color w:val="222222"/>
          <w:sz w:val="20"/>
          <w:szCs w:val="20"/>
          <w:lang w:eastAsia="en-AU"/>
        </w:rPr>
        <w:t>brochure which provides further information about physical activity for older Australians.</w:t>
      </w:r>
      <w:r w:rsidRPr="00853427">
        <w:rPr>
          <w:rFonts w:ascii="Helvetica" w:eastAsia="Times New Roman" w:hAnsi="Helvetica" w:cs="Helvetica"/>
          <w:color w:val="222222"/>
          <w:sz w:val="20"/>
          <w:szCs w:val="20"/>
          <w:lang w:eastAsia="en-AU"/>
        </w:rPr>
        <w:br/>
        <w:t xml:space="preserve">1. Older people should do some form of physical activity, no matter what their age, weight, health problems or abilities. </w:t>
      </w:r>
      <w:r w:rsidRPr="00853427">
        <w:rPr>
          <w:rFonts w:ascii="Helvetica" w:eastAsia="Times New Roman" w:hAnsi="Helvetica" w:cs="Helvetica"/>
          <w:color w:val="222222"/>
          <w:sz w:val="20"/>
          <w:szCs w:val="20"/>
          <w:lang w:eastAsia="en-AU"/>
        </w:rPr>
        <w:br/>
        <w:t xml:space="preserve">2. Older people should be active every day in as many ways as possible, doing a range of physical activities that incorporate fitness, strength, balance and flexibility. </w:t>
      </w:r>
      <w:r w:rsidRPr="00853427">
        <w:rPr>
          <w:rFonts w:ascii="Helvetica" w:eastAsia="Times New Roman" w:hAnsi="Helvetica" w:cs="Helvetica"/>
          <w:color w:val="222222"/>
          <w:sz w:val="20"/>
          <w:szCs w:val="20"/>
          <w:lang w:eastAsia="en-AU"/>
        </w:rPr>
        <w:br/>
        <w:t xml:space="preserve">3. Older people should accumulate at least 30 minutes of moderate intensity physical activity on most, preferably all, days. </w:t>
      </w:r>
      <w:r w:rsidRPr="00853427">
        <w:rPr>
          <w:rFonts w:ascii="Helvetica" w:eastAsia="Times New Roman" w:hAnsi="Helvetica" w:cs="Helvetica"/>
          <w:color w:val="222222"/>
          <w:sz w:val="20"/>
          <w:szCs w:val="20"/>
          <w:lang w:eastAsia="en-AU"/>
        </w:rPr>
        <w:br/>
        <w:t xml:space="preserve">4. Older people who have stopped physical activity, or who are starting a new physical activity, should start at a level that is easily manageable and gradually build up the recommended amount, type and frequency of activity. </w:t>
      </w:r>
      <w:r w:rsidRPr="00853427">
        <w:rPr>
          <w:rFonts w:ascii="Helvetica" w:eastAsia="Times New Roman" w:hAnsi="Helvetica" w:cs="Helvetica"/>
          <w:color w:val="222222"/>
          <w:sz w:val="20"/>
          <w:szCs w:val="20"/>
          <w:lang w:eastAsia="en-AU"/>
        </w:rPr>
        <w:br/>
        <w:t xml:space="preserve">5. Older people who continue to enjoy a lifetime of vigorous physical activity should carry on doing so </w:t>
      </w:r>
      <w:r w:rsidRPr="00853427">
        <w:rPr>
          <w:rFonts w:ascii="Helvetica" w:eastAsia="Times New Roman" w:hAnsi="Helvetica" w:cs="Helvetica"/>
          <w:color w:val="222222"/>
          <w:sz w:val="20"/>
          <w:szCs w:val="20"/>
          <w:lang w:eastAsia="en-AU"/>
        </w:rPr>
        <w:lastRenderedPageBreak/>
        <w:t>in a manner suited to their capability into later life, provided recommended safety procedures and guidelines are adhered to.</w:t>
      </w:r>
    </w:p>
    <w:p w14:paraId="1E2D65B7"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4EA3F00D" w14:textId="77777777" w:rsidR="00853427" w:rsidRPr="00853427" w:rsidRDefault="00EA3042" w:rsidP="00853427">
      <w:pPr>
        <w:numPr>
          <w:ilvl w:val="0"/>
          <w:numId w:val="16"/>
        </w:numPr>
        <w:spacing w:after="90" w:line="300" w:lineRule="atLeast"/>
        <w:ind w:left="0"/>
        <w:rPr>
          <w:rFonts w:ascii="Helvetica" w:eastAsia="Times New Roman" w:hAnsi="Helvetica" w:cs="Helvetica"/>
          <w:color w:val="222222"/>
          <w:sz w:val="20"/>
          <w:szCs w:val="20"/>
          <w:lang w:eastAsia="en-AU"/>
        </w:rPr>
      </w:pPr>
      <w:hyperlink r:id="rId58" w:history="1">
        <w:r w:rsidR="00853427" w:rsidRPr="00853427">
          <w:rPr>
            <w:rFonts w:ascii="Helvetica" w:eastAsia="Times New Roman" w:hAnsi="Helvetica" w:cs="Helvetica"/>
            <w:color w:val="1157AD"/>
            <w:sz w:val="20"/>
            <w:szCs w:val="20"/>
            <w:lang w:eastAsia="en-AU"/>
          </w:rPr>
          <w:t>Choose Health: Be Active – A physical activity guide for older Australians</w:t>
        </w:r>
      </w:hyperlink>
      <w:r w:rsidR="00853427" w:rsidRPr="00853427">
        <w:rPr>
          <w:rFonts w:ascii="Helvetica" w:eastAsia="Times New Roman" w:hAnsi="Helvetica" w:cs="Helvetica"/>
          <w:color w:val="222222"/>
          <w:sz w:val="20"/>
          <w:szCs w:val="20"/>
          <w:lang w:eastAsia="en-AU"/>
        </w:rPr>
        <w:t xml:space="preserve"> </w:t>
      </w:r>
    </w:p>
    <w:p w14:paraId="023D0302" w14:textId="77777777" w:rsidR="00853427" w:rsidRPr="00853427" w:rsidRDefault="00853427" w:rsidP="00853427">
      <w:pPr>
        <w:numPr>
          <w:ilvl w:val="0"/>
          <w:numId w:val="16"/>
        </w:numPr>
        <w:spacing w:after="90" w:line="300" w:lineRule="atLeast"/>
        <w:ind w:left="0"/>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Tips &amp; Ideas for how to build physical activity into your day </w:t>
      </w:r>
      <w:hyperlink r:id="rId59" w:tooltip="PDF version of &quot;Tips &amp; Ideas&quot;" w:history="1">
        <w:r w:rsidRPr="00853427">
          <w:rPr>
            <w:rFonts w:ascii="Helvetica" w:eastAsia="Times New Roman" w:hAnsi="Helvetica" w:cs="Helvetica"/>
            <w:color w:val="4C4C4C"/>
            <w:sz w:val="20"/>
            <w:szCs w:val="20"/>
            <w:bdr w:val="none" w:sz="0" w:space="0" w:color="auto" w:frame="1"/>
            <w:lang w:eastAsia="en-AU"/>
          </w:rPr>
          <w:t>- PDF 607 KB</w:t>
        </w:r>
      </w:hyperlink>
      <w:r w:rsidRPr="00853427">
        <w:rPr>
          <w:rFonts w:ascii="Helvetica" w:eastAsia="Times New Roman" w:hAnsi="Helvetica" w:cs="Helvetica"/>
          <w:color w:val="222222"/>
          <w:sz w:val="20"/>
          <w:szCs w:val="20"/>
          <w:lang w:eastAsia="en-AU"/>
        </w:rPr>
        <w:t xml:space="preserve"> | </w:t>
      </w:r>
      <w:hyperlink r:id="rId60" w:tooltip="HTML version of &quot;Tips &amp; Ideas&quot;" w:history="1">
        <w:r w:rsidRPr="00853427">
          <w:rPr>
            <w:rFonts w:ascii="Helvetica" w:eastAsia="Times New Roman" w:hAnsi="Helvetica" w:cs="Helvetica"/>
            <w:color w:val="1157AD"/>
            <w:sz w:val="20"/>
            <w:szCs w:val="20"/>
            <w:lang w:eastAsia="en-AU"/>
          </w:rPr>
          <w:t>HTML</w:t>
        </w:r>
      </w:hyperlink>
      <w:r w:rsidRPr="00853427">
        <w:rPr>
          <w:rFonts w:ascii="Helvetica" w:eastAsia="Times New Roman" w:hAnsi="Helvetica" w:cs="Helvetica"/>
          <w:color w:val="222222"/>
          <w:sz w:val="20"/>
          <w:szCs w:val="20"/>
          <w:lang w:eastAsia="en-AU"/>
        </w:rPr>
        <w:t xml:space="preserve"> </w:t>
      </w:r>
    </w:p>
    <w:p w14:paraId="79A926DC" w14:textId="77777777" w:rsidR="00853427" w:rsidRPr="00853427" w:rsidRDefault="00EA3042" w:rsidP="00853427">
      <w:pPr>
        <w:numPr>
          <w:ilvl w:val="0"/>
          <w:numId w:val="16"/>
        </w:numPr>
        <w:spacing w:after="90" w:line="300" w:lineRule="atLeast"/>
        <w:ind w:left="0"/>
        <w:rPr>
          <w:rFonts w:ascii="Helvetica" w:eastAsia="Times New Roman" w:hAnsi="Helvetica" w:cs="Helvetica"/>
          <w:color w:val="222222"/>
          <w:sz w:val="20"/>
          <w:szCs w:val="20"/>
          <w:lang w:eastAsia="en-AU"/>
        </w:rPr>
      </w:pPr>
      <w:hyperlink r:id="rId61" w:anchor="adu"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6944BC89" w14:textId="77777777" w:rsidR="00853427" w:rsidRPr="00853427" w:rsidRDefault="00EA3042" w:rsidP="00853427">
      <w:pPr>
        <w:numPr>
          <w:ilvl w:val="0"/>
          <w:numId w:val="16"/>
        </w:numPr>
        <w:spacing w:after="90" w:line="300" w:lineRule="atLeast"/>
        <w:ind w:left="0"/>
        <w:rPr>
          <w:rFonts w:ascii="Helvetica" w:eastAsia="Times New Roman" w:hAnsi="Helvetica" w:cs="Helvetica"/>
          <w:color w:val="222222"/>
          <w:sz w:val="20"/>
          <w:szCs w:val="20"/>
          <w:lang w:eastAsia="en-AU"/>
        </w:rPr>
      </w:pPr>
      <w:hyperlink r:id="rId62"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0D01B2DB" w14:textId="77777777" w:rsidR="00853427" w:rsidRPr="00853427" w:rsidRDefault="00EA3042" w:rsidP="00853427">
      <w:pPr>
        <w:numPr>
          <w:ilvl w:val="0"/>
          <w:numId w:val="16"/>
        </w:numPr>
        <w:spacing w:after="90" w:line="300" w:lineRule="atLeast"/>
        <w:ind w:left="0"/>
        <w:rPr>
          <w:rFonts w:ascii="Helvetica" w:eastAsia="Times New Roman" w:hAnsi="Helvetica" w:cs="Helvetica"/>
          <w:color w:val="222222"/>
          <w:sz w:val="20"/>
          <w:szCs w:val="20"/>
          <w:lang w:eastAsia="en-AU"/>
        </w:rPr>
      </w:pPr>
      <w:hyperlink r:id="rId63" w:history="1">
        <w:r w:rsidR="00853427" w:rsidRPr="00853427">
          <w:rPr>
            <w:rFonts w:ascii="Helvetica" w:eastAsia="Times New Roman" w:hAnsi="Helvetica" w:cs="Helvetica"/>
            <w:color w:val="1157AD"/>
            <w:sz w:val="20"/>
            <w:szCs w:val="20"/>
            <w:lang w:eastAsia="en-AU"/>
          </w:rPr>
          <w:t>Other Resources &amp; Links</w:t>
        </w:r>
      </w:hyperlink>
    </w:p>
    <w:p w14:paraId="1537424B" w14:textId="77777777" w:rsidR="00853427" w:rsidRPr="00853427" w:rsidRDefault="00EA3042" w:rsidP="00853427">
      <w:pPr>
        <w:spacing w:before="450" w:after="450" w:line="300" w:lineRule="atLeast"/>
        <w:rPr>
          <w:rFonts w:ascii="Helvetica" w:eastAsia="Times New Roman" w:hAnsi="Helvetica" w:cs="Helvetica"/>
          <w:color w:val="222222"/>
          <w:sz w:val="20"/>
          <w:szCs w:val="20"/>
          <w:lang w:eastAsia="en-AU"/>
        </w:rPr>
      </w:pPr>
      <w:r>
        <w:rPr>
          <w:rFonts w:ascii="Helvetica" w:eastAsia="Times New Roman" w:hAnsi="Helvetica" w:cs="Helvetica"/>
          <w:noProof/>
          <w:color w:val="222222"/>
          <w:sz w:val="20"/>
          <w:szCs w:val="20"/>
          <w:lang w:eastAsia="en-AU"/>
        </w:rPr>
        <w:pict w14:anchorId="4D2B8A5A">
          <v:rect id="_x0000_i1029" alt="" style="width:451.3pt;height:.05pt;mso-width-percent:0;mso-height-percent:0;mso-width-percent:0;mso-height-percent:0" o:hralign="center" o:hrstd="t" o:hr="t" fillcolor="#a0a0a0" stroked="f"/>
        </w:pict>
      </w:r>
    </w:p>
    <w:p w14:paraId="03F6FCB5" w14:textId="77777777" w:rsidR="00853427" w:rsidRPr="00853427" w:rsidRDefault="00853427" w:rsidP="00853427">
      <w:pPr>
        <w:spacing w:before="240" w:after="120" w:line="240" w:lineRule="auto"/>
        <w:outlineLvl w:val="1"/>
        <w:rPr>
          <w:rFonts w:ascii="Open Sans" w:eastAsia="Times New Roman" w:hAnsi="Open Sans" w:cs="Helvetica"/>
          <w:color w:val="000000"/>
          <w:sz w:val="33"/>
          <w:szCs w:val="33"/>
          <w:lang w:eastAsia="en-AU"/>
        </w:rPr>
      </w:pPr>
      <w:bookmarkStart w:id="4" w:name="families"/>
      <w:bookmarkEnd w:id="4"/>
      <w:r w:rsidRPr="00853427">
        <w:rPr>
          <w:rFonts w:ascii="Open Sans" w:eastAsia="Times New Roman" w:hAnsi="Open Sans" w:cs="Helvetica"/>
          <w:color w:val="000000"/>
          <w:sz w:val="33"/>
          <w:szCs w:val="33"/>
          <w:lang w:eastAsia="en-AU"/>
        </w:rPr>
        <w:t>Make your Move – Sit Less – Be Active for Life! – A resource for Families</w:t>
      </w:r>
    </w:p>
    <w:p w14:paraId="35496DD7" w14:textId="77777777" w:rsidR="00853427" w:rsidRPr="00853427" w:rsidRDefault="00853427" w:rsidP="00853427">
      <w:pPr>
        <w:spacing w:after="240" w:line="300" w:lineRule="atLeast"/>
        <w:rPr>
          <w:rFonts w:ascii="Helvetica" w:eastAsia="Times New Roman" w:hAnsi="Helvetica" w:cs="Helvetica"/>
          <w:color w:val="222222"/>
          <w:sz w:val="20"/>
          <w:szCs w:val="20"/>
          <w:lang w:eastAsia="en-AU"/>
        </w:rPr>
      </w:pPr>
      <w:r w:rsidRPr="00853427">
        <w:rPr>
          <w:rFonts w:ascii="Helvetica" w:eastAsia="Times New Roman" w:hAnsi="Helvetica" w:cs="Helvetica"/>
          <w:color w:val="222222"/>
          <w:sz w:val="20"/>
          <w:szCs w:val="20"/>
          <w:lang w:eastAsia="en-AU"/>
        </w:rPr>
        <w:t xml:space="preserve">This </w:t>
      </w:r>
      <w:r w:rsidRPr="00853427">
        <w:rPr>
          <w:rFonts w:ascii="Helvetica" w:eastAsia="Times New Roman" w:hAnsi="Helvetica" w:cs="Helvetica"/>
          <w:b/>
          <w:bCs/>
          <w:color w:val="222222"/>
          <w:sz w:val="20"/>
          <w:szCs w:val="20"/>
          <w:lang w:eastAsia="en-AU"/>
        </w:rPr>
        <w:t>brochure for families</w:t>
      </w:r>
      <w:r w:rsidRPr="00853427">
        <w:rPr>
          <w:rFonts w:ascii="Helvetica" w:eastAsia="Times New Roman" w:hAnsi="Helvetica" w:cs="Helvetica"/>
          <w:color w:val="222222"/>
          <w:sz w:val="20"/>
          <w:szCs w:val="20"/>
          <w:lang w:eastAsia="en-AU"/>
        </w:rPr>
        <w:t xml:space="preserve"> </w:t>
      </w:r>
      <w:hyperlink r:id="rId64" w:history="1">
        <w:r w:rsidRPr="00853427">
          <w:rPr>
            <w:rFonts w:ascii="Helvetica" w:eastAsia="Times New Roman" w:hAnsi="Helvetica" w:cs="Helvetica"/>
            <w:color w:val="1157AD"/>
            <w:sz w:val="20"/>
            <w:szCs w:val="20"/>
            <w:lang w:eastAsia="en-AU"/>
          </w:rPr>
          <w:t>(PDF 1.3 MB)</w:t>
        </w:r>
      </w:hyperlink>
      <w:r w:rsidRPr="00853427">
        <w:rPr>
          <w:rFonts w:ascii="Helvetica" w:eastAsia="Times New Roman" w:hAnsi="Helvetica" w:cs="Helvetica"/>
          <w:color w:val="222222"/>
          <w:sz w:val="20"/>
          <w:szCs w:val="20"/>
          <w:lang w:eastAsia="en-AU"/>
        </w:rPr>
        <w:t xml:space="preserve"> | </w:t>
      </w:r>
      <w:hyperlink r:id="rId65" w:history="1">
        <w:r w:rsidRPr="00853427">
          <w:rPr>
            <w:rFonts w:ascii="Helvetica" w:eastAsia="Times New Roman" w:hAnsi="Helvetica" w:cs="Helvetica"/>
            <w:color w:val="4C4C4C"/>
            <w:sz w:val="20"/>
            <w:szCs w:val="20"/>
            <w:bdr w:val="none" w:sz="0" w:space="0" w:color="auto" w:frame="1"/>
            <w:lang w:eastAsia="en-AU"/>
          </w:rPr>
          <w:t>- Word 25 KB</w:t>
        </w:r>
      </w:hyperlink>
      <w:r w:rsidRPr="00853427">
        <w:rPr>
          <w:rFonts w:ascii="Helvetica" w:eastAsia="Times New Roman" w:hAnsi="Helvetica" w:cs="Helvetica"/>
          <w:color w:val="222222"/>
          <w:sz w:val="20"/>
          <w:szCs w:val="20"/>
          <w:lang w:eastAsia="en-AU"/>
        </w:rPr>
        <w:t xml:space="preserve"> provides you with a summary of Australia’s Physical Activity and Sedentary Behaviour Guidelines for all ages. It provides information about the benefits of being physically active, and offers steps that you and your family can take towards better health, at any age. You will find information for everyone – infants and toddlers, children, young people and adults too, as well as tips and ideas for being more active and less sedentary every day. </w:t>
      </w:r>
      <w:r w:rsidRPr="00853427">
        <w:rPr>
          <w:rFonts w:ascii="Helvetica" w:eastAsia="Times New Roman" w:hAnsi="Helvetica" w:cs="Helvetica"/>
          <w:color w:val="222222"/>
          <w:sz w:val="20"/>
          <w:szCs w:val="20"/>
          <w:lang w:eastAsia="en-AU"/>
        </w:rPr>
        <w:br/>
      </w:r>
      <w:r w:rsidRPr="00853427">
        <w:rPr>
          <w:rFonts w:ascii="Helvetica" w:eastAsia="Times New Roman" w:hAnsi="Helvetica" w:cs="Helvetica"/>
          <w:color w:val="222222"/>
          <w:sz w:val="20"/>
          <w:szCs w:val="20"/>
          <w:lang w:eastAsia="en-AU"/>
        </w:rPr>
        <w:br/>
      </w:r>
      <w:hyperlink r:id="rId66" w:history="1">
        <w:r w:rsidRPr="00853427">
          <w:rPr>
            <w:rFonts w:ascii="Helvetica" w:eastAsia="Times New Roman" w:hAnsi="Helvetica" w:cs="Helvetica"/>
            <w:color w:val="1157AD"/>
            <w:sz w:val="20"/>
            <w:szCs w:val="20"/>
            <w:lang w:eastAsia="en-AU"/>
          </w:rPr>
          <w:t>Order 'Make your Move – Sit Less – Be Active for Life! – A resource for Families' brochure</w:t>
        </w:r>
      </w:hyperlink>
    </w:p>
    <w:p w14:paraId="5D07B2E3" w14:textId="77777777" w:rsidR="00853427" w:rsidRPr="00853427" w:rsidRDefault="00853427" w:rsidP="00853427">
      <w:pPr>
        <w:spacing w:before="240" w:after="120"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Further Information</w:t>
      </w:r>
    </w:p>
    <w:p w14:paraId="0B6689E2" w14:textId="77777777" w:rsidR="00853427" w:rsidRPr="00853427" w:rsidRDefault="00EA3042" w:rsidP="00853427">
      <w:pPr>
        <w:numPr>
          <w:ilvl w:val="0"/>
          <w:numId w:val="17"/>
        </w:numPr>
        <w:spacing w:after="90" w:line="300" w:lineRule="atLeast"/>
        <w:ind w:left="0"/>
        <w:rPr>
          <w:rFonts w:ascii="Helvetica" w:eastAsia="Times New Roman" w:hAnsi="Helvetica" w:cs="Helvetica"/>
          <w:color w:val="222222"/>
          <w:sz w:val="20"/>
          <w:szCs w:val="20"/>
          <w:lang w:eastAsia="en-AU"/>
        </w:rPr>
      </w:pPr>
      <w:hyperlink r:id="rId67" w:history="1">
        <w:r w:rsidR="00853427" w:rsidRPr="00853427">
          <w:rPr>
            <w:rFonts w:ascii="Helvetica" w:eastAsia="Times New Roman" w:hAnsi="Helvetica" w:cs="Helvetica"/>
            <w:color w:val="1157AD"/>
            <w:sz w:val="20"/>
            <w:szCs w:val="20"/>
            <w:lang w:eastAsia="en-AU"/>
          </w:rPr>
          <w:t>Frequently Asked Questions</w:t>
        </w:r>
      </w:hyperlink>
      <w:r w:rsidR="00853427" w:rsidRPr="00853427">
        <w:rPr>
          <w:rFonts w:ascii="Helvetica" w:eastAsia="Times New Roman" w:hAnsi="Helvetica" w:cs="Helvetica"/>
          <w:color w:val="222222"/>
          <w:sz w:val="20"/>
          <w:szCs w:val="20"/>
          <w:lang w:eastAsia="en-AU"/>
        </w:rPr>
        <w:t xml:space="preserve"> </w:t>
      </w:r>
    </w:p>
    <w:p w14:paraId="77C4474A" w14:textId="77777777" w:rsidR="00853427" w:rsidRPr="00853427" w:rsidRDefault="00EA3042" w:rsidP="00853427">
      <w:pPr>
        <w:numPr>
          <w:ilvl w:val="0"/>
          <w:numId w:val="17"/>
        </w:numPr>
        <w:spacing w:after="90" w:line="300" w:lineRule="atLeast"/>
        <w:ind w:left="0"/>
        <w:rPr>
          <w:rFonts w:ascii="Helvetica" w:eastAsia="Times New Roman" w:hAnsi="Helvetica" w:cs="Helvetica"/>
          <w:color w:val="222222"/>
          <w:sz w:val="20"/>
          <w:szCs w:val="20"/>
          <w:lang w:eastAsia="en-AU"/>
        </w:rPr>
      </w:pPr>
      <w:hyperlink r:id="rId68" w:history="1">
        <w:r w:rsidR="00853427" w:rsidRPr="00853427">
          <w:rPr>
            <w:rFonts w:ascii="Helvetica" w:eastAsia="Times New Roman" w:hAnsi="Helvetica" w:cs="Helvetica"/>
            <w:color w:val="1157AD"/>
            <w:sz w:val="20"/>
            <w:szCs w:val="20"/>
            <w:lang w:eastAsia="en-AU"/>
          </w:rPr>
          <w:t>Research and Statistics</w:t>
        </w:r>
      </w:hyperlink>
      <w:r w:rsidR="00853427" w:rsidRPr="00853427">
        <w:rPr>
          <w:rFonts w:ascii="Helvetica" w:eastAsia="Times New Roman" w:hAnsi="Helvetica" w:cs="Helvetica"/>
          <w:color w:val="222222"/>
          <w:sz w:val="20"/>
          <w:szCs w:val="20"/>
          <w:lang w:eastAsia="en-AU"/>
        </w:rPr>
        <w:t xml:space="preserve"> </w:t>
      </w:r>
    </w:p>
    <w:p w14:paraId="3FEFD7D2" w14:textId="77777777" w:rsidR="00853427" w:rsidRPr="00853427" w:rsidRDefault="00EA3042" w:rsidP="00853427">
      <w:pPr>
        <w:numPr>
          <w:ilvl w:val="0"/>
          <w:numId w:val="17"/>
        </w:numPr>
        <w:spacing w:after="90" w:line="300" w:lineRule="atLeast"/>
        <w:ind w:left="0"/>
        <w:rPr>
          <w:rFonts w:ascii="Helvetica" w:eastAsia="Times New Roman" w:hAnsi="Helvetica" w:cs="Helvetica"/>
          <w:color w:val="222222"/>
          <w:sz w:val="20"/>
          <w:szCs w:val="20"/>
          <w:lang w:eastAsia="en-AU"/>
        </w:rPr>
      </w:pPr>
      <w:hyperlink r:id="rId69" w:history="1">
        <w:r w:rsidR="00853427" w:rsidRPr="00853427">
          <w:rPr>
            <w:rFonts w:ascii="Helvetica" w:eastAsia="Times New Roman" w:hAnsi="Helvetica" w:cs="Helvetica"/>
            <w:color w:val="1157AD"/>
            <w:sz w:val="20"/>
            <w:szCs w:val="20"/>
            <w:lang w:eastAsia="en-AU"/>
          </w:rPr>
          <w:t>Other Resources &amp; Links</w:t>
        </w:r>
      </w:hyperlink>
    </w:p>
    <w:p w14:paraId="6F376987" w14:textId="77777777" w:rsidR="00853427" w:rsidRPr="00853427" w:rsidRDefault="00853427" w:rsidP="00853427">
      <w:pPr>
        <w:pBdr>
          <w:bottom w:val="dotted" w:sz="6" w:space="4" w:color="CCCCCC"/>
        </w:pBdr>
        <w:spacing w:before="240" w:after="225" w:line="240" w:lineRule="auto"/>
        <w:outlineLvl w:val="2"/>
        <w:rPr>
          <w:rFonts w:ascii="Open Sans" w:eastAsia="Times New Roman" w:hAnsi="Open Sans" w:cs="Helvetica"/>
          <w:color w:val="000000"/>
          <w:sz w:val="30"/>
          <w:szCs w:val="30"/>
          <w:lang w:eastAsia="en-AU"/>
        </w:rPr>
      </w:pPr>
      <w:r w:rsidRPr="00853427">
        <w:rPr>
          <w:rFonts w:ascii="Open Sans" w:eastAsia="Times New Roman" w:hAnsi="Open Sans" w:cs="Helvetica"/>
          <w:color w:val="000000"/>
          <w:sz w:val="30"/>
          <w:szCs w:val="30"/>
          <w:lang w:eastAsia="en-AU"/>
        </w:rPr>
        <w:t>In this section</w:t>
      </w:r>
    </w:p>
    <w:p w14:paraId="3BD862DE"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0" w:history="1">
        <w:r w:rsidR="00853427" w:rsidRPr="00853427">
          <w:rPr>
            <w:rFonts w:ascii="Helvetica" w:eastAsia="Times New Roman" w:hAnsi="Helvetica" w:cs="Helvetica"/>
            <w:color w:val="1157AD"/>
            <w:sz w:val="20"/>
            <w:szCs w:val="20"/>
            <w:lang w:eastAsia="en-AU"/>
          </w:rPr>
          <w:t>Physical Activity and Sedentary Behaviour</w:t>
        </w:r>
      </w:hyperlink>
    </w:p>
    <w:p w14:paraId="7755BE2E"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1" w:history="1">
        <w:r w:rsidR="00853427" w:rsidRPr="00853427">
          <w:rPr>
            <w:rFonts w:ascii="Helvetica" w:eastAsia="Times New Roman" w:hAnsi="Helvetica" w:cs="Helvetica"/>
            <w:color w:val="1157AD"/>
            <w:sz w:val="20"/>
            <w:szCs w:val="20"/>
            <w:lang w:eastAsia="en-AU"/>
          </w:rPr>
          <w:t>Physical Activity</w:t>
        </w:r>
      </w:hyperlink>
    </w:p>
    <w:p w14:paraId="2F6DDB41"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2" w:history="1">
        <w:r w:rsidR="00853427" w:rsidRPr="00853427">
          <w:rPr>
            <w:rFonts w:ascii="Helvetica" w:eastAsia="Times New Roman" w:hAnsi="Helvetica" w:cs="Helvetica"/>
            <w:color w:val="1157AD"/>
            <w:sz w:val="20"/>
            <w:szCs w:val="20"/>
            <w:lang w:eastAsia="en-AU"/>
          </w:rPr>
          <w:t>Sedentary Behaviour</w:t>
        </w:r>
      </w:hyperlink>
    </w:p>
    <w:p w14:paraId="24811FDC"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3" w:history="1">
        <w:r w:rsidR="00853427" w:rsidRPr="00853427">
          <w:rPr>
            <w:rFonts w:ascii="Helvetica" w:eastAsia="Times New Roman" w:hAnsi="Helvetica" w:cs="Helvetica"/>
            <w:b/>
            <w:bCs/>
            <w:color w:val="1157AD"/>
            <w:sz w:val="20"/>
            <w:szCs w:val="20"/>
            <w:lang w:eastAsia="en-AU"/>
          </w:rPr>
          <w:t>Australia's Physical Activity and Sedentary Behaviour Guidelines</w:t>
        </w:r>
      </w:hyperlink>
    </w:p>
    <w:p w14:paraId="08B00D32"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4" w:history="1">
        <w:r w:rsidR="00853427" w:rsidRPr="00853427">
          <w:rPr>
            <w:rFonts w:ascii="Helvetica" w:eastAsia="Times New Roman" w:hAnsi="Helvetica" w:cs="Helvetica"/>
            <w:color w:val="1157AD"/>
            <w:sz w:val="20"/>
            <w:szCs w:val="20"/>
            <w:lang w:eastAsia="en-AU"/>
          </w:rPr>
          <w:t>Frequently Asked Questions</w:t>
        </w:r>
      </w:hyperlink>
    </w:p>
    <w:p w14:paraId="64F6FB92"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5" w:history="1">
        <w:r w:rsidR="00853427" w:rsidRPr="00853427">
          <w:rPr>
            <w:rFonts w:ascii="Helvetica" w:eastAsia="Times New Roman" w:hAnsi="Helvetica" w:cs="Helvetica"/>
            <w:color w:val="1157AD"/>
            <w:sz w:val="20"/>
            <w:szCs w:val="20"/>
            <w:lang w:eastAsia="en-AU"/>
          </w:rPr>
          <w:t>Research and Statistics</w:t>
        </w:r>
      </w:hyperlink>
    </w:p>
    <w:p w14:paraId="721E0A05"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6" w:history="1">
        <w:r w:rsidR="00853427" w:rsidRPr="00853427">
          <w:rPr>
            <w:rFonts w:ascii="Helvetica" w:eastAsia="Times New Roman" w:hAnsi="Helvetica" w:cs="Helvetica"/>
            <w:color w:val="1157AD"/>
            <w:sz w:val="20"/>
            <w:szCs w:val="20"/>
            <w:lang w:eastAsia="en-AU"/>
          </w:rPr>
          <w:t>Other Resources and Links</w:t>
        </w:r>
      </w:hyperlink>
    </w:p>
    <w:p w14:paraId="057356EF" w14:textId="77777777" w:rsidR="00853427" w:rsidRPr="00853427" w:rsidRDefault="00EA3042" w:rsidP="00853427">
      <w:pPr>
        <w:numPr>
          <w:ilvl w:val="1"/>
          <w:numId w:val="17"/>
        </w:numPr>
        <w:spacing w:after="90" w:line="300" w:lineRule="atLeast"/>
        <w:ind w:left="0"/>
        <w:rPr>
          <w:rFonts w:ascii="Helvetica" w:eastAsia="Times New Roman" w:hAnsi="Helvetica" w:cs="Helvetica"/>
          <w:color w:val="222222"/>
          <w:sz w:val="20"/>
          <w:szCs w:val="20"/>
          <w:lang w:eastAsia="en-AU"/>
        </w:rPr>
      </w:pPr>
      <w:hyperlink r:id="rId77" w:history="1">
        <w:r w:rsidR="00853427" w:rsidRPr="00853427">
          <w:rPr>
            <w:rFonts w:ascii="Helvetica" w:eastAsia="Times New Roman" w:hAnsi="Helvetica" w:cs="Helvetica"/>
            <w:color w:val="1157AD"/>
            <w:sz w:val="20"/>
            <w:szCs w:val="20"/>
            <w:lang w:eastAsia="en-AU"/>
          </w:rPr>
          <w:t>A Systematic Review to update the Australian Physical Activity Guidelines for Children and Young People - June 2012</w:t>
        </w:r>
      </w:hyperlink>
    </w:p>
    <w:p w14:paraId="34DABEB4" w14:textId="77777777" w:rsidR="00853427" w:rsidRPr="00853427" w:rsidRDefault="00EA3042" w:rsidP="00853427">
      <w:pPr>
        <w:numPr>
          <w:ilvl w:val="1"/>
          <w:numId w:val="17"/>
        </w:numPr>
        <w:spacing w:line="300" w:lineRule="atLeast"/>
        <w:ind w:left="0"/>
        <w:rPr>
          <w:rFonts w:ascii="Helvetica" w:eastAsia="Times New Roman" w:hAnsi="Helvetica" w:cs="Helvetica"/>
          <w:color w:val="222222"/>
          <w:sz w:val="20"/>
          <w:szCs w:val="20"/>
          <w:lang w:eastAsia="en-AU"/>
        </w:rPr>
      </w:pPr>
      <w:hyperlink r:id="rId78" w:history="1">
        <w:r w:rsidR="00853427" w:rsidRPr="00853427">
          <w:rPr>
            <w:rFonts w:ascii="Helvetica" w:eastAsia="Times New Roman" w:hAnsi="Helvetica" w:cs="Helvetica"/>
            <w:color w:val="1157AD"/>
            <w:sz w:val="20"/>
            <w:szCs w:val="20"/>
            <w:lang w:eastAsia="en-AU"/>
          </w:rPr>
          <w:t>Physical Activity and Sedentary Behaviour Resources</w:t>
        </w:r>
      </w:hyperlink>
    </w:p>
    <w:p w14:paraId="46D2DBDA" w14:textId="77777777" w:rsidR="00853427" w:rsidRDefault="00853427"/>
    <w:sectPr w:rsidR="00853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797B"/>
    <w:multiLevelType w:val="multilevel"/>
    <w:tmpl w:val="882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3B05"/>
    <w:multiLevelType w:val="multilevel"/>
    <w:tmpl w:val="F3AC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D1968"/>
    <w:multiLevelType w:val="multilevel"/>
    <w:tmpl w:val="BCF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408FC"/>
    <w:multiLevelType w:val="multilevel"/>
    <w:tmpl w:val="C16E1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30B87"/>
    <w:multiLevelType w:val="multilevel"/>
    <w:tmpl w:val="F3D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D5923"/>
    <w:multiLevelType w:val="multilevel"/>
    <w:tmpl w:val="A0E6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432CE"/>
    <w:multiLevelType w:val="multilevel"/>
    <w:tmpl w:val="898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10C55"/>
    <w:multiLevelType w:val="multilevel"/>
    <w:tmpl w:val="771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DE58C1"/>
    <w:multiLevelType w:val="multilevel"/>
    <w:tmpl w:val="64E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D1BD8"/>
    <w:multiLevelType w:val="multilevel"/>
    <w:tmpl w:val="D92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F5FE2"/>
    <w:multiLevelType w:val="multilevel"/>
    <w:tmpl w:val="7B0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DE553D"/>
    <w:multiLevelType w:val="multilevel"/>
    <w:tmpl w:val="A59E1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666C72"/>
    <w:multiLevelType w:val="multilevel"/>
    <w:tmpl w:val="5016C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4C5792"/>
    <w:multiLevelType w:val="multilevel"/>
    <w:tmpl w:val="788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2E248D"/>
    <w:multiLevelType w:val="multilevel"/>
    <w:tmpl w:val="BB2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A0317"/>
    <w:multiLevelType w:val="multilevel"/>
    <w:tmpl w:val="70F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84DB7"/>
    <w:multiLevelType w:val="multilevel"/>
    <w:tmpl w:val="7B8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8"/>
  </w:num>
  <w:num w:numId="4">
    <w:abstractNumId w:val="0"/>
  </w:num>
  <w:num w:numId="5">
    <w:abstractNumId w:val="14"/>
  </w:num>
  <w:num w:numId="6">
    <w:abstractNumId w:val="5"/>
  </w:num>
  <w:num w:numId="7">
    <w:abstractNumId w:val="16"/>
  </w:num>
  <w:num w:numId="8">
    <w:abstractNumId w:val="12"/>
  </w:num>
  <w:num w:numId="9">
    <w:abstractNumId w:val="9"/>
  </w:num>
  <w:num w:numId="10">
    <w:abstractNumId w:val="10"/>
  </w:num>
  <w:num w:numId="11">
    <w:abstractNumId w:val="3"/>
  </w:num>
  <w:num w:numId="12">
    <w:abstractNumId w:val="4"/>
  </w:num>
  <w:num w:numId="13">
    <w:abstractNumId w:val="7"/>
  </w:num>
  <w:num w:numId="14">
    <w:abstractNumId w:val="1"/>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27"/>
    <w:rsid w:val="002F461F"/>
    <w:rsid w:val="002F617A"/>
    <w:rsid w:val="00532865"/>
    <w:rsid w:val="006E0FCA"/>
    <w:rsid w:val="00853427"/>
    <w:rsid w:val="00AE62D9"/>
    <w:rsid w:val="00DC06BA"/>
    <w:rsid w:val="00EA3042"/>
    <w:rsid w:val="00EB3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ECB86E"/>
  <w15:chartTrackingRefBased/>
  <w15:docId w15:val="{E8C14D76-352F-46E9-AAAE-D8461B40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65"/>
    <w:pPr>
      <w:spacing w:after="0"/>
    </w:pPr>
    <w:rPr>
      <w:rFonts w:ascii="Times New Roman" w:hAnsi="Times New Roman"/>
      <w:sz w:val="24"/>
    </w:rPr>
  </w:style>
  <w:style w:type="paragraph" w:styleId="Heading1">
    <w:name w:val="heading 1"/>
    <w:basedOn w:val="Normal"/>
    <w:link w:val="Heading1Char"/>
    <w:uiPriority w:val="9"/>
    <w:qFormat/>
    <w:rsid w:val="00853427"/>
    <w:pPr>
      <w:spacing w:after="330" w:line="240" w:lineRule="auto"/>
      <w:outlineLvl w:val="0"/>
    </w:pPr>
    <w:rPr>
      <w:rFonts w:ascii="Open Sans" w:eastAsia="Times New Roman" w:hAnsi="Open Sans" w:cs="Times New Roman"/>
      <w:color w:val="000000"/>
      <w:kern w:val="36"/>
      <w:sz w:val="39"/>
      <w:szCs w:val="39"/>
      <w:lang w:eastAsia="en-AU"/>
    </w:rPr>
  </w:style>
  <w:style w:type="paragraph" w:styleId="Heading2">
    <w:name w:val="heading 2"/>
    <w:basedOn w:val="Normal"/>
    <w:link w:val="Heading2Char"/>
    <w:uiPriority w:val="9"/>
    <w:qFormat/>
    <w:rsid w:val="00853427"/>
    <w:pPr>
      <w:spacing w:before="240" w:after="120" w:line="240" w:lineRule="auto"/>
      <w:outlineLvl w:val="1"/>
    </w:pPr>
    <w:rPr>
      <w:rFonts w:ascii="Open Sans" w:eastAsia="Times New Roman" w:hAnsi="Open Sans" w:cs="Times New Roman"/>
      <w:color w:val="000000"/>
      <w:sz w:val="33"/>
      <w:szCs w:val="33"/>
      <w:lang w:eastAsia="en-AU"/>
    </w:rPr>
  </w:style>
  <w:style w:type="paragraph" w:styleId="Heading3">
    <w:name w:val="heading 3"/>
    <w:basedOn w:val="Normal"/>
    <w:link w:val="Heading3Char"/>
    <w:uiPriority w:val="9"/>
    <w:qFormat/>
    <w:rsid w:val="00853427"/>
    <w:pPr>
      <w:spacing w:before="240" w:after="120" w:line="240" w:lineRule="auto"/>
      <w:outlineLvl w:val="2"/>
    </w:pPr>
    <w:rPr>
      <w:rFonts w:ascii="Open Sans" w:eastAsia="Times New Roman" w:hAnsi="Open Sans" w:cs="Times New Roman"/>
      <w:color w:val="000000"/>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27"/>
    <w:rPr>
      <w:rFonts w:ascii="Open Sans" w:eastAsia="Times New Roman" w:hAnsi="Open Sans" w:cs="Times New Roman"/>
      <w:color w:val="000000"/>
      <w:kern w:val="36"/>
      <w:sz w:val="39"/>
      <w:szCs w:val="39"/>
      <w:lang w:eastAsia="en-AU"/>
    </w:rPr>
  </w:style>
  <w:style w:type="character" w:customStyle="1" w:styleId="Heading2Char">
    <w:name w:val="Heading 2 Char"/>
    <w:basedOn w:val="DefaultParagraphFont"/>
    <w:link w:val="Heading2"/>
    <w:uiPriority w:val="9"/>
    <w:rsid w:val="00853427"/>
    <w:rPr>
      <w:rFonts w:ascii="Open Sans" w:eastAsia="Times New Roman" w:hAnsi="Open Sans" w:cs="Times New Roman"/>
      <w:color w:val="000000"/>
      <w:sz w:val="33"/>
      <w:szCs w:val="33"/>
      <w:lang w:eastAsia="en-AU"/>
    </w:rPr>
  </w:style>
  <w:style w:type="character" w:customStyle="1" w:styleId="Heading3Char">
    <w:name w:val="Heading 3 Char"/>
    <w:basedOn w:val="DefaultParagraphFont"/>
    <w:link w:val="Heading3"/>
    <w:uiPriority w:val="9"/>
    <w:rsid w:val="00853427"/>
    <w:rPr>
      <w:rFonts w:ascii="Open Sans" w:eastAsia="Times New Roman" w:hAnsi="Open Sans" w:cs="Times New Roman"/>
      <w:color w:val="000000"/>
      <w:sz w:val="30"/>
      <w:szCs w:val="30"/>
      <w:lang w:eastAsia="en-AU"/>
    </w:rPr>
  </w:style>
  <w:style w:type="character" w:styleId="Strong">
    <w:name w:val="Strong"/>
    <w:basedOn w:val="DefaultParagraphFont"/>
    <w:uiPriority w:val="22"/>
    <w:qFormat/>
    <w:rsid w:val="00853427"/>
    <w:rPr>
      <w:b/>
      <w:bCs/>
    </w:rPr>
  </w:style>
  <w:style w:type="paragraph" w:customStyle="1" w:styleId="publish-date1">
    <w:name w:val="publish-date1"/>
    <w:basedOn w:val="Normal"/>
    <w:rsid w:val="00853427"/>
    <w:pPr>
      <w:spacing w:before="240" w:after="360" w:line="240" w:lineRule="auto"/>
    </w:pPr>
    <w:rPr>
      <w:rFonts w:eastAsia="Times New Roman" w:cs="Times New Roman"/>
      <w:color w:val="707070"/>
      <w:sz w:val="17"/>
      <w:szCs w:val="17"/>
      <w:lang w:eastAsia="en-AU"/>
    </w:rPr>
  </w:style>
  <w:style w:type="paragraph" w:customStyle="1" w:styleId="strapline1">
    <w:name w:val="strapline1"/>
    <w:basedOn w:val="Normal"/>
    <w:rsid w:val="00853427"/>
    <w:pPr>
      <w:spacing w:after="120" w:line="240" w:lineRule="auto"/>
    </w:pPr>
    <w:rPr>
      <w:rFonts w:ascii="Open Sans" w:eastAsia="Times New Roman" w:hAnsi="Open Sans" w:cs="Times New Roman"/>
      <w:color w:val="000000"/>
      <w:szCs w:val="24"/>
      <w:lang w:eastAsia="en-AU"/>
    </w:rPr>
  </w:style>
  <w:style w:type="character" w:customStyle="1" w:styleId="download">
    <w:name w:val="download"/>
    <w:basedOn w:val="DefaultParagraphFont"/>
    <w:rsid w:val="0085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3579">
      <w:bodyDiv w:val="1"/>
      <w:marLeft w:val="0"/>
      <w:marRight w:val="0"/>
      <w:marTop w:val="0"/>
      <w:marBottom w:val="0"/>
      <w:divBdr>
        <w:top w:val="none" w:sz="0" w:space="0" w:color="auto"/>
        <w:left w:val="none" w:sz="0" w:space="0" w:color="auto"/>
        <w:bottom w:val="none" w:sz="0" w:space="0" w:color="auto"/>
        <w:right w:val="none" w:sz="0" w:space="0" w:color="auto"/>
      </w:divBdr>
      <w:divsChild>
        <w:div w:id="53503639">
          <w:marLeft w:val="0"/>
          <w:marRight w:val="0"/>
          <w:marTop w:val="240"/>
          <w:marBottom w:val="480"/>
          <w:divBdr>
            <w:top w:val="none" w:sz="0" w:space="0" w:color="auto"/>
            <w:left w:val="none" w:sz="0" w:space="0" w:color="auto"/>
            <w:bottom w:val="none" w:sz="0" w:space="0" w:color="auto"/>
            <w:right w:val="none" w:sz="0" w:space="0" w:color="auto"/>
          </w:divBdr>
          <w:divsChild>
            <w:div w:id="128478416">
              <w:marLeft w:val="0"/>
              <w:marRight w:val="0"/>
              <w:marTop w:val="0"/>
              <w:marBottom w:val="0"/>
              <w:divBdr>
                <w:top w:val="none" w:sz="0" w:space="0" w:color="auto"/>
                <w:left w:val="none" w:sz="0" w:space="0" w:color="auto"/>
                <w:bottom w:val="none" w:sz="0" w:space="0" w:color="auto"/>
                <w:right w:val="none" w:sz="0" w:space="0" w:color="auto"/>
              </w:divBdr>
              <w:divsChild>
                <w:div w:id="786386916">
                  <w:marLeft w:val="0"/>
                  <w:marRight w:val="0"/>
                  <w:marTop w:val="0"/>
                  <w:marBottom w:val="0"/>
                  <w:divBdr>
                    <w:top w:val="none" w:sz="0" w:space="0" w:color="auto"/>
                    <w:left w:val="none" w:sz="0" w:space="0" w:color="auto"/>
                    <w:bottom w:val="none" w:sz="0" w:space="0" w:color="auto"/>
                    <w:right w:val="none" w:sz="0" w:space="0" w:color="auto"/>
                  </w:divBdr>
                  <w:divsChild>
                    <w:div w:id="1883243711">
                      <w:marLeft w:val="0"/>
                      <w:marRight w:val="0"/>
                      <w:marTop w:val="0"/>
                      <w:marBottom w:val="0"/>
                      <w:divBdr>
                        <w:top w:val="none" w:sz="0" w:space="0" w:color="auto"/>
                        <w:left w:val="none" w:sz="0" w:space="0" w:color="auto"/>
                        <w:bottom w:val="none" w:sz="0" w:space="0" w:color="auto"/>
                        <w:right w:val="none" w:sz="0" w:space="0" w:color="auto"/>
                      </w:divBdr>
                      <w:divsChild>
                        <w:div w:id="42024056">
                          <w:marLeft w:val="0"/>
                          <w:marRight w:val="0"/>
                          <w:marTop w:val="0"/>
                          <w:marBottom w:val="0"/>
                          <w:divBdr>
                            <w:top w:val="none" w:sz="0" w:space="0" w:color="auto"/>
                            <w:left w:val="none" w:sz="0" w:space="0" w:color="auto"/>
                            <w:bottom w:val="none" w:sz="0" w:space="0" w:color="auto"/>
                            <w:right w:val="none" w:sz="0" w:space="0" w:color="auto"/>
                          </w:divBdr>
                          <w:divsChild>
                            <w:div w:id="1867667960">
                              <w:marLeft w:val="0"/>
                              <w:marRight w:val="0"/>
                              <w:marTop w:val="0"/>
                              <w:marBottom w:val="0"/>
                              <w:divBdr>
                                <w:top w:val="none" w:sz="0" w:space="0" w:color="auto"/>
                                <w:left w:val="none" w:sz="0" w:space="0" w:color="auto"/>
                                <w:bottom w:val="none" w:sz="0" w:space="0" w:color="auto"/>
                                <w:right w:val="none" w:sz="0" w:space="0" w:color="auto"/>
                              </w:divBdr>
                              <w:divsChild>
                                <w:div w:id="1061714095">
                                  <w:marLeft w:val="0"/>
                                  <w:marRight w:val="0"/>
                                  <w:marTop w:val="0"/>
                                  <w:marBottom w:val="0"/>
                                  <w:divBdr>
                                    <w:top w:val="none" w:sz="0" w:space="0" w:color="auto"/>
                                    <w:left w:val="none" w:sz="0" w:space="0" w:color="auto"/>
                                    <w:bottom w:val="none" w:sz="0" w:space="0" w:color="auto"/>
                                    <w:right w:val="none" w:sz="0" w:space="0" w:color="auto"/>
                                  </w:divBdr>
                                </w:div>
                              </w:divsChild>
                            </w:div>
                            <w:div w:id="978998535">
                              <w:marLeft w:val="0"/>
                              <w:marRight w:val="0"/>
                              <w:marTop w:val="0"/>
                              <w:marBottom w:val="0"/>
                              <w:divBdr>
                                <w:top w:val="none" w:sz="0" w:space="0" w:color="auto"/>
                                <w:left w:val="none" w:sz="0" w:space="0" w:color="auto"/>
                                <w:bottom w:val="none" w:sz="0" w:space="0" w:color="auto"/>
                                <w:right w:val="none" w:sz="0" w:space="0" w:color="auto"/>
                              </w:divBdr>
                              <w:divsChild>
                                <w:div w:id="2047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gov.au/internet/main/publishing.nsf/content/F01F92328EDADA5BCA257BF0001E720D/$File/brochure%20PA%20Guidelines_A5_5-12yrs.pdf" TargetMode="External"/><Relationship Id="rId21" Type="http://schemas.openxmlformats.org/officeDocument/2006/relationships/hyperlink" Target="http://www.health.gov.au/internet/main/publishing.nsf/content/npra-0-5yrs-brochure" TargetMode="External"/><Relationship Id="rId42" Type="http://schemas.openxmlformats.org/officeDocument/2006/relationships/hyperlink" Target="http://www.health.gov.au/internet/main/publishing.nsf/Content/ti-13-17years" TargetMode="External"/><Relationship Id="rId47" Type="http://schemas.openxmlformats.org/officeDocument/2006/relationships/hyperlink" Target="http://www.health.gov.au/internet/main/publishing.nsf/content/F01F92328EDADA5BCA257BF0001E720D/$File/PA%20Guidelines_Adults%2018-64%20years.docx" TargetMode="External"/><Relationship Id="rId63" Type="http://schemas.openxmlformats.org/officeDocument/2006/relationships/hyperlink" Target="http://www.health.gov.au/internet/main/publishing.nsf/content/orl" TargetMode="External"/><Relationship Id="rId68" Type="http://schemas.openxmlformats.org/officeDocument/2006/relationships/hyperlink" Target="http://www.health.gov.au/internet/main/publishing.nsf/content/health-pubhlth-strateg-active-evidence.htm" TargetMode="External"/><Relationship Id="rId16" Type="http://schemas.openxmlformats.org/officeDocument/2006/relationships/hyperlink" Target="http://www.health.gov.au/internet/main/publishing.nsf/content/F01F92328EDADA5BCA257BF0001E720D/$File/DEB-PAR-Adults-18-64years.pdf" TargetMode="External"/><Relationship Id="rId11" Type="http://schemas.openxmlformats.org/officeDocument/2006/relationships/hyperlink" Target="http://www.health.gov.au/internet/main/publishing.nsf/content/pasbr" TargetMode="External"/><Relationship Id="rId24" Type="http://schemas.openxmlformats.org/officeDocument/2006/relationships/hyperlink" Target="http://www.health.gov.au/internet/main/publishing.nsf/content/health-pubhlth-strateg-active-evidence.htm" TargetMode="External"/><Relationship Id="rId32" Type="http://schemas.openxmlformats.org/officeDocument/2006/relationships/hyperlink" Target="http://www.health.gov.au/internet/main/publishing.nsf/Content/ti-5-12years" TargetMode="External"/><Relationship Id="rId37" Type="http://schemas.openxmlformats.org/officeDocument/2006/relationships/hyperlink" Target="http://www.health.gov.au/internet/main/publishing.nsf/content/F01F92328EDADA5BCA257BF0001E720D/$File/PA%20Guidelines_Young%20People%2013-17%20years.docx" TargetMode="External"/><Relationship Id="rId40" Type="http://schemas.openxmlformats.org/officeDocument/2006/relationships/hyperlink" Target="http://www.health.gov.au/internet/main/publishing.nsf/Content/fs-13-17years" TargetMode="External"/><Relationship Id="rId45" Type="http://schemas.openxmlformats.org/officeDocument/2006/relationships/hyperlink" Target="http://www.health.gov.au/internet/main/publishing.nsf/content/orl" TargetMode="External"/><Relationship Id="rId53" Type="http://schemas.openxmlformats.org/officeDocument/2006/relationships/hyperlink" Target="http://www.health.gov.au/internet/main/publishing.nsf/content/ti-18-64years" TargetMode="External"/><Relationship Id="rId58" Type="http://schemas.openxmlformats.org/officeDocument/2006/relationships/hyperlink" Target="http://www.health.gov.au/internet/main/publishing.nsf/content/phd-physical-choose-health" TargetMode="External"/><Relationship Id="rId66" Type="http://schemas.openxmlformats.org/officeDocument/2006/relationships/hyperlink" Target="http://www.health.gov.au/internet/main/publishing.nsf/content/pasbr" TargetMode="External"/><Relationship Id="rId74" Type="http://schemas.openxmlformats.org/officeDocument/2006/relationships/hyperlink" Target="http://www.health.gov.au/internet/main/publishing.nsf/Content/faq-phy-act-sedb-guide" TargetMode="External"/><Relationship Id="rId79" Type="http://schemas.openxmlformats.org/officeDocument/2006/relationships/fontTable" Target="fontTable.xml"/><Relationship Id="rId5" Type="http://schemas.openxmlformats.org/officeDocument/2006/relationships/hyperlink" Target="http://www.health.gov.au/internet/main/publishing.nsf/content/health-pubhlth-strateg-phys-act-guidelines" TargetMode="External"/><Relationship Id="rId61" Type="http://schemas.openxmlformats.org/officeDocument/2006/relationships/hyperlink" Target="http://www.health.gov.au/internet/main/publishing.nsf/content/faq-phy-act-sedb-guide" TargetMode="External"/><Relationship Id="rId19" Type="http://schemas.openxmlformats.org/officeDocument/2006/relationships/hyperlink" Target="http://www.health.gov.au/internet/main/publishing.nsf/content/F01F92328EDADA5BCA257BF0001E720D/$File/Birthto5years_24hrGuidelines_Brochure.pdf" TargetMode="External"/><Relationship Id="rId14" Type="http://schemas.openxmlformats.org/officeDocument/2006/relationships/hyperlink" Target="http://www.health.gov.au/internet/main/publishing.nsf/content/F01F92328EDADA5BCA257BF0001E720D/$File/SR-ASBGCYP.pdf" TargetMode="External"/><Relationship Id="rId22" Type="http://schemas.openxmlformats.org/officeDocument/2006/relationships/hyperlink" Target="http://www.health.gov.au/internet/main/publishing.nsf/content/ti-0-5years" TargetMode="External"/><Relationship Id="rId27" Type="http://schemas.openxmlformats.org/officeDocument/2006/relationships/hyperlink" Target="http://www.health.gov.au/internet/main/publishing.nsf/content/F01F92328EDADA5BCA257BF0001E720D/$File/PA%20Guidelines_Chidren%205-12%20years.docx" TargetMode="External"/><Relationship Id="rId30" Type="http://schemas.openxmlformats.org/officeDocument/2006/relationships/hyperlink" Target="http://www.health.gov.au/internet/main/publishing.nsf/Content/fs-5-12years" TargetMode="External"/><Relationship Id="rId35" Type="http://schemas.openxmlformats.org/officeDocument/2006/relationships/hyperlink" Target="http://www.health.gov.au/internet/main/publishing.nsf/content/orl" TargetMode="External"/><Relationship Id="rId43" Type="http://schemas.openxmlformats.org/officeDocument/2006/relationships/hyperlink" Target="http://www.health.gov.au/internet/main/publishing.nsf/content/faq-phy-act-sedb-guide" TargetMode="External"/><Relationship Id="rId48" Type="http://schemas.openxmlformats.org/officeDocument/2006/relationships/hyperlink" Target="http://www.health.gov.au/internet/main/publishing.nsf/content/pasbr" TargetMode="External"/><Relationship Id="rId56" Type="http://schemas.openxmlformats.org/officeDocument/2006/relationships/hyperlink" Target="http://www.health.gov.au/internet/main/publishing.nsf/content/orl" TargetMode="External"/><Relationship Id="rId64" Type="http://schemas.openxmlformats.org/officeDocument/2006/relationships/hyperlink" Target="http://www.health.gov.au/internet/main/publishing.nsf/content/F01F92328EDADA5BCA257BF0001E720D/$File/brochure%20PA%20Guidelines_A5_Families.PDF" TargetMode="External"/><Relationship Id="rId69" Type="http://schemas.openxmlformats.org/officeDocument/2006/relationships/hyperlink" Target="http://www.health.gov.au/internet/main/publishing.nsf/content/orl" TargetMode="External"/><Relationship Id="rId77" Type="http://schemas.openxmlformats.org/officeDocument/2006/relationships/hyperlink" Target="http://www.health.gov.au/internet/main/publishing.nsf/Content/sys-rev-update-cnt" TargetMode="External"/><Relationship Id="rId8" Type="http://schemas.openxmlformats.org/officeDocument/2006/relationships/hyperlink" Target="http://www.health.gov.au/internet/main/publishing.nsf/content/health-pubhlth-strateg-phys-act-guidelines" TargetMode="External"/><Relationship Id="rId51" Type="http://schemas.openxmlformats.org/officeDocument/2006/relationships/hyperlink" Target="http://www.health.gov.au/internet/main/publishing.nsf/content/fs-18-64years" TargetMode="External"/><Relationship Id="rId72" Type="http://schemas.openxmlformats.org/officeDocument/2006/relationships/hyperlink" Target="http://www.health.gov.au/internet/main/publishing.nsf/Content/sbehaviou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ealth.gov.au/internet/main/publishing.nsf/content/F01F92328EDADA5BCA257BF0001E720D/$File/SR-APAGCYP.pdf" TargetMode="External"/><Relationship Id="rId17" Type="http://schemas.openxmlformats.org/officeDocument/2006/relationships/hyperlink" Target="http://www.health.gov.au/internet/main/publishing.nsf/content/F01F92328EDADA5BCA257BF0001E720D/$File/DEB-PAR-Adults-18-64years.docx" TargetMode="External"/><Relationship Id="rId25" Type="http://schemas.openxmlformats.org/officeDocument/2006/relationships/hyperlink" Target="http://www.health.gov.au/internet/main/publishing.nsf/content/orl" TargetMode="External"/><Relationship Id="rId33" Type="http://schemas.openxmlformats.org/officeDocument/2006/relationships/hyperlink" Target="http://www.health.gov.au/internet/main/publishing.nsf/content/faq-phy-act-sedb-guide" TargetMode="External"/><Relationship Id="rId38" Type="http://schemas.openxmlformats.org/officeDocument/2006/relationships/hyperlink" Target="http://www.health.gov.au/internet/main/publishing.nsf/content/pasbr" TargetMode="External"/><Relationship Id="rId46" Type="http://schemas.openxmlformats.org/officeDocument/2006/relationships/hyperlink" Target="http://www.health.gov.au/internet/main/publishing.nsf/content/F01F92328EDADA5BCA257BF0001E720D/$File/brochure%20PA%20Guidelines_A5_18-64yrs.pdf" TargetMode="External"/><Relationship Id="rId59" Type="http://schemas.openxmlformats.org/officeDocument/2006/relationships/hyperlink" Target="http://www.health.gov.au/internet/main/publishing.nsf/content/F01F92328EDADA5BCA257BF0001E720D/$File/Tips&amp;Ideas-Older-Aust-65plus.pdf" TargetMode="External"/><Relationship Id="rId67" Type="http://schemas.openxmlformats.org/officeDocument/2006/relationships/hyperlink" Target="http://www.health.gov.au/internet/main/publishing.nsf/content/faq-phy-act-sedb-guide" TargetMode="External"/><Relationship Id="rId20" Type="http://schemas.openxmlformats.org/officeDocument/2006/relationships/hyperlink" Target="http://www.health.gov.au/internet/main/publishing.nsf/content/pasbr" TargetMode="External"/><Relationship Id="rId41" Type="http://schemas.openxmlformats.org/officeDocument/2006/relationships/hyperlink" Target="http://www.health.gov.au/internet/main/publishing.nsf/content/F01F92328EDADA5BCA257BF0001E720D/$File/Tips&amp;Ideas-Young-13-17years.pdf" TargetMode="External"/><Relationship Id="rId54" Type="http://schemas.openxmlformats.org/officeDocument/2006/relationships/hyperlink" Target="http://www.health.gov.au/internet/main/publishing.nsf/content/faq-phy-act-sedb-guide" TargetMode="External"/><Relationship Id="rId62" Type="http://schemas.openxmlformats.org/officeDocument/2006/relationships/hyperlink" Target="http://www.health.gov.au/internet/main/publishing.nsf/content/health-pubhlth-strateg-active-evidence.htm" TargetMode="External"/><Relationship Id="rId70" Type="http://schemas.openxmlformats.org/officeDocument/2006/relationships/hyperlink" Target="http://www.health.gov.au/internet/main/publishing.nsf/Content/pasb" TargetMode="External"/><Relationship Id="rId75" Type="http://schemas.openxmlformats.org/officeDocument/2006/relationships/hyperlink" Target="http://www.health.gov.au/internet/main/publishing.nsf/Content/health-pubhlth-strateg-active-evidence.htm" TargetMode="External"/><Relationship Id="rId1" Type="http://schemas.openxmlformats.org/officeDocument/2006/relationships/numbering" Target="numbering.xml"/><Relationship Id="rId6" Type="http://schemas.openxmlformats.org/officeDocument/2006/relationships/hyperlink" Target="http://www.health.gov.au/internet/main/publishing.nsf/content/health-pubhlth-strateg-phys-act-guidelines" TargetMode="External"/><Relationship Id="rId15" Type="http://schemas.openxmlformats.org/officeDocument/2006/relationships/hyperlink" Target="http://www.health.gov.au/internet/main/publishing.nsf/content/F01F92328EDADA5BCA257BF0001E720D/$File/SR-ASBGCYP.docx" TargetMode="External"/><Relationship Id="rId23" Type="http://schemas.openxmlformats.org/officeDocument/2006/relationships/hyperlink" Target="http://www.health.gov.au/internet/main/publishing.nsf/content/faq-phy-act-sedb-guide" TargetMode="External"/><Relationship Id="rId28" Type="http://schemas.openxmlformats.org/officeDocument/2006/relationships/hyperlink" Target="http://www.health.gov.au/internet/main/publishing.nsf/content/pasbr" TargetMode="External"/><Relationship Id="rId36" Type="http://schemas.openxmlformats.org/officeDocument/2006/relationships/hyperlink" Target="http://www.health.gov.au/internet/main/publishing.nsf/content/F01F92328EDADA5BCA257BF0001E720D/$File/brochure%20PA%20Guidelines_A5_13-17yrs.pdf" TargetMode="External"/><Relationship Id="rId49" Type="http://schemas.openxmlformats.org/officeDocument/2006/relationships/hyperlink" Target="http://www.health.gov.au/internet/main/publishing.nsf/content/health-pubhlth-strateg-phys-act-guidelines" TargetMode="External"/><Relationship Id="rId57" Type="http://schemas.openxmlformats.org/officeDocument/2006/relationships/hyperlink" Target="http://www.health.gov.au/internet/main/publishing.nsf/content/phd-physical-choose-health" TargetMode="External"/><Relationship Id="rId10" Type="http://schemas.openxmlformats.org/officeDocument/2006/relationships/hyperlink" Target="http://www.health.gov.au/internet/main/publishing.nsf/content/health-pubhlth-strateg-phys-act-guidelines" TargetMode="External"/><Relationship Id="rId31" Type="http://schemas.openxmlformats.org/officeDocument/2006/relationships/hyperlink" Target="http://www.health.gov.au/internet/main/publishing.nsf/content/F01F92328EDADA5BCA257BF0001E720D/$File/Tips&amp;Ideas-Children-5-12years.pdf" TargetMode="External"/><Relationship Id="rId44" Type="http://schemas.openxmlformats.org/officeDocument/2006/relationships/hyperlink" Target="http://www.health.gov.au/internet/main/publishing.nsf/content/health-pubhlth-strateg-active-evidence.htm" TargetMode="External"/><Relationship Id="rId52" Type="http://schemas.openxmlformats.org/officeDocument/2006/relationships/hyperlink" Target="http://www.health.gov.au/internet/main/publishing.nsf/content/F01F92328EDADA5BCA257BF0001E720D/$File/Tips&amp;Ideas-Adults-18-64years.pdf" TargetMode="External"/><Relationship Id="rId60" Type="http://schemas.openxmlformats.org/officeDocument/2006/relationships/hyperlink" Target="http://www.health.gov.au/internet/main/publishing.nsf/content/ti-65plus" TargetMode="External"/><Relationship Id="rId65" Type="http://schemas.openxmlformats.org/officeDocument/2006/relationships/hyperlink" Target="http://www.health.gov.au/internet/main/publishing.nsf/content/F01F92328EDADA5BCA257BF0001E720D/$File/PA%20Guidelines_Families%20Brochure.docx" TargetMode="External"/><Relationship Id="rId73" Type="http://schemas.openxmlformats.org/officeDocument/2006/relationships/hyperlink" Target="http://www.health.gov.au/internet/main/publishing.nsf/Content/health-pubhlth-strateg-phys-act-guidelines" TargetMode="External"/><Relationship Id="rId78" Type="http://schemas.openxmlformats.org/officeDocument/2006/relationships/hyperlink" Target="http://www.health.gov.au/internet/main/publishing.nsf/Content/pasbr" TargetMode="External"/><Relationship Id="rId4" Type="http://schemas.openxmlformats.org/officeDocument/2006/relationships/webSettings" Target="webSettings.xml"/><Relationship Id="rId9" Type="http://schemas.openxmlformats.org/officeDocument/2006/relationships/hyperlink" Target="http://www.health.gov.au/internet/main/publishing.nsf/content/health-pubhlth-strateg-phys-act-guidelines" TargetMode="External"/><Relationship Id="rId13" Type="http://schemas.openxmlformats.org/officeDocument/2006/relationships/hyperlink" Target="http://www.health.gov.au/internet/main/publishing.nsf/content/F01F92328EDADA5BCA257BF0001E720D/$File/SR-APAGCYP.docx" TargetMode="External"/><Relationship Id="rId18" Type="http://schemas.openxmlformats.org/officeDocument/2006/relationships/hyperlink" Target="http://www.health.gov.au/internet/main/publishing.nsf/content/phd-physical-rec-older-disc" TargetMode="External"/><Relationship Id="rId39" Type="http://schemas.openxmlformats.org/officeDocument/2006/relationships/hyperlink" Target="http://www.health.gov.au/internet/main/publishing.nsf/content/F01F92328EDADA5BCA257BF0001E720D/$File/FS-YPeople-13-17-Years.pdf" TargetMode="External"/><Relationship Id="rId34" Type="http://schemas.openxmlformats.org/officeDocument/2006/relationships/hyperlink" Target="http://www.health.gov.au/internet/main/publishing.nsf/content/health-pubhlth-strateg-active-evidence.htm" TargetMode="External"/><Relationship Id="rId50" Type="http://schemas.openxmlformats.org/officeDocument/2006/relationships/hyperlink" Target="http://www.health.gov.au/internet/main/publishing.nsf/content/F01F92328EDADA5BCA257BF0001E720D/$File/FS-Adults-18-64-Years.pdf" TargetMode="External"/><Relationship Id="rId55" Type="http://schemas.openxmlformats.org/officeDocument/2006/relationships/hyperlink" Target="http://www.health.gov.au/internet/main/publishing.nsf/content/health-pubhlth-strateg-active-evidence.htm" TargetMode="External"/><Relationship Id="rId76" Type="http://schemas.openxmlformats.org/officeDocument/2006/relationships/hyperlink" Target="http://www.health.gov.au/internet/main/publishing.nsf/Content/orl" TargetMode="External"/><Relationship Id="rId7" Type="http://schemas.openxmlformats.org/officeDocument/2006/relationships/hyperlink" Target="http://www.health.gov.au/internet/main/publishing.nsf/content/health-pubhlth-strateg-phys-act-guidelines" TargetMode="External"/><Relationship Id="rId71" Type="http://schemas.openxmlformats.org/officeDocument/2006/relationships/hyperlink" Target="http://www.health.gov.au/internet/main/publishing.nsf/Content/phy-activity" TargetMode="External"/><Relationship Id="rId2" Type="http://schemas.openxmlformats.org/officeDocument/2006/relationships/styles" Target="styles.xml"/><Relationship Id="rId29" Type="http://schemas.openxmlformats.org/officeDocument/2006/relationships/hyperlink" Target="http://www.health.gov.au/internet/main/publishing.nsf/content/F01F92328EDADA5BCA257BF0001E720D/$File/FS-Children-5-12-Ye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Wayne Warburton</dc:creator>
  <cp:keywords/>
  <dc:description/>
  <cp:lastModifiedBy>Bernice Winoto</cp:lastModifiedBy>
  <cp:revision>2</cp:revision>
  <cp:lastPrinted>2018-03-05T23:33:00Z</cp:lastPrinted>
  <dcterms:created xsi:type="dcterms:W3CDTF">2019-11-18T13:22:00Z</dcterms:created>
  <dcterms:modified xsi:type="dcterms:W3CDTF">2019-11-18T13:22:00Z</dcterms:modified>
</cp:coreProperties>
</file>